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328" w:tblpY="1799"/>
        <w:tblW w:w="14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4730"/>
        <w:gridCol w:w="4620"/>
      </w:tblGrid>
      <w:tr w:rsidR="00221867" w:rsidRPr="006B1435" w:rsidTr="004D4CDA">
        <w:tc>
          <w:tcPr>
            <w:tcW w:w="4952" w:type="dxa"/>
          </w:tcPr>
          <w:p w:rsidR="00221867" w:rsidRPr="006B1435" w:rsidRDefault="00221867" w:rsidP="004D4CD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6B1435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Рассмотрено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на заседании МО учителей 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русского языка,  литературы,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истории и обществознания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протокол № 1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от  «_____» _______________ 2022г.</w:t>
            </w:r>
          </w:p>
          <w:p w:rsidR="00221867" w:rsidRPr="006B1435" w:rsidRDefault="00221867" w:rsidP="004D4CDA">
            <w:pPr>
              <w:ind w:right="-1545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председатель МО  _______ </w:t>
            </w:r>
            <w:proofErr w:type="spellStart"/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А.Л.Котловцева</w:t>
            </w:r>
            <w:proofErr w:type="spellEnd"/>
          </w:p>
          <w:p w:rsidR="00221867" w:rsidRPr="006B1435" w:rsidRDefault="00221867" w:rsidP="004D4CDA">
            <w:pPr>
              <w:rPr>
                <w:color w:val="808080" w:themeColor="background1" w:themeShade="80"/>
              </w:rPr>
            </w:pPr>
          </w:p>
        </w:tc>
        <w:tc>
          <w:tcPr>
            <w:tcW w:w="4730" w:type="dxa"/>
          </w:tcPr>
          <w:p w:rsidR="00221867" w:rsidRPr="006B1435" w:rsidRDefault="00221867" w:rsidP="004D4CD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6B1435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Согласовано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Заместитель  директора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______________ Э.Н.Алексеева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«______» _____________  2022г.</w:t>
            </w:r>
          </w:p>
          <w:p w:rsidR="00221867" w:rsidRPr="006B1435" w:rsidRDefault="00221867" w:rsidP="004D4CDA">
            <w:pPr>
              <w:rPr>
                <w:color w:val="808080" w:themeColor="background1" w:themeShade="80"/>
              </w:rPr>
            </w:pPr>
          </w:p>
        </w:tc>
        <w:tc>
          <w:tcPr>
            <w:tcW w:w="4620" w:type="dxa"/>
          </w:tcPr>
          <w:p w:rsidR="00221867" w:rsidRPr="006B1435" w:rsidRDefault="00221867" w:rsidP="004D4CDA">
            <w:pPr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  <w:r w:rsidRPr="006B1435"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  <w:t>Утверждаю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Директор МОАУ «Лицей №7»</w:t>
            </w: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proofErr w:type="spellStart"/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____________Н.Г.Пушкарева</w:t>
            </w:r>
            <w:proofErr w:type="spellEnd"/>
          </w:p>
          <w:p w:rsidR="00221867" w:rsidRPr="006B1435" w:rsidRDefault="00221867" w:rsidP="004D4CDA">
            <w:pPr>
              <w:rPr>
                <w:color w:val="808080" w:themeColor="background1" w:themeShade="80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Приказ № _____ от ______________2022г</w:t>
            </w: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:rsidR="00221867" w:rsidRPr="006B1435" w:rsidRDefault="00221867" w:rsidP="00221867">
      <w:pPr>
        <w:rPr>
          <w:color w:val="808080" w:themeColor="background1" w:themeShade="80"/>
        </w:rPr>
      </w:pPr>
    </w:p>
    <w:p w:rsidR="00221867" w:rsidRPr="006B1435" w:rsidRDefault="00221867" w:rsidP="00221867">
      <w:pPr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</w:pPr>
    </w:p>
    <w:p w:rsidR="00221867" w:rsidRPr="006B1435" w:rsidRDefault="00221867" w:rsidP="00221867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</w:pPr>
      <w:r w:rsidRPr="006B1435"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  <w:t>Рабочая программа</w:t>
      </w:r>
    </w:p>
    <w:p w:rsidR="00221867" w:rsidRPr="006B1435" w:rsidRDefault="00221867" w:rsidP="00221867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</w:pPr>
      <w:r w:rsidRPr="006B1435"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  <w:t>по курсу платных образовательных услуг</w:t>
      </w:r>
    </w:p>
    <w:p w:rsidR="00221867" w:rsidRPr="006B1435" w:rsidRDefault="00221867" w:rsidP="00221867">
      <w:pPr>
        <w:spacing w:after="0"/>
        <w:jc w:val="center"/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</w:pPr>
      <w:r w:rsidRPr="006B1435"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  <w:t>«</w:t>
      </w:r>
      <w:r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  <w:t>Основы лингвистического анализа текста</w:t>
      </w:r>
      <w:r w:rsidRPr="006B1435"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  <w:t>»</w:t>
      </w:r>
    </w:p>
    <w:p w:rsidR="00221867" w:rsidRPr="006B1435" w:rsidRDefault="00221867" w:rsidP="00221867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  <w:t>11</w:t>
      </w:r>
      <w:r w:rsidRPr="006B1435">
        <w:rPr>
          <w:rFonts w:ascii="Times New Roman" w:hAnsi="Times New Roman" w:cs="Times New Roman"/>
          <w:b/>
          <w:color w:val="808080" w:themeColor="background1" w:themeShade="80"/>
          <w:sz w:val="44"/>
          <w:szCs w:val="44"/>
        </w:rPr>
        <w:t xml:space="preserve"> класс</w:t>
      </w:r>
    </w:p>
    <w:tbl>
      <w:tblPr>
        <w:tblStyle w:val="a4"/>
        <w:tblpPr w:leftFromText="180" w:rightFromText="180" w:vertAnchor="text" w:horzAnchor="margin" w:tblpXSpec="right" w:tblpY="3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88"/>
        <w:gridCol w:w="3210"/>
      </w:tblGrid>
      <w:tr w:rsidR="00221867" w:rsidRPr="006B1435" w:rsidTr="004D4CDA">
        <w:tc>
          <w:tcPr>
            <w:tcW w:w="1788" w:type="dxa"/>
          </w:tcPr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6B1435"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Составитель:</w:t>
            </w:r>
          </w:p>
          <w:p w:rsidR="00221867" w:rsidRPr="006B1435" w:rsidRDefault="00221867" w:rsidP="004D4CDA">
            <w:pPr>
              <w:rPr>
                <w:color w:val="808080" w:themeColor="background1" w:themeShade="80"/>
              </w:rPr>
            </w:pPr>
          </w:p>
        </w:tc>
        <w:tc>
          <w:tcPr>
            <w:tcW w:w="3210" w:type="dxa"/>
          </w:tcPr>
          <w:p w:rsidR="00221867" w:rsidRPr="006B1435" w:rsidRDefault="00221867" w:rsidP="004D4CDA">
            <w:pP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  <w:t>Давыдова Н.Б.</w:t>
            </w:r>
          </w:p>
          <w:p w:rsidR="00221867" w:rsidRPr="006B1435" w:rsidRDefault="00221867" w:rsidP="004D4CDA">
            <w:pPr>
              <w:rPr>
                <w:color w:val="808080" w:themeColor="background1" w:themeShade="80"/>
              </w:rPr>
            </w:pPr>
          </w:p>
        </w:tc>
      </w:tr>
    </w:tbl>
    <w:p w:rsidR="004B1117" w:rsidRPr="004B1117" w:rsidRDefault="004B1117" w:rsidP="004B11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17" w:rsidRPr="004B1117" w:rsidRDefault="004B1117" w:rsidP="004B11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17" w:rsidRPr="004B1117" w:rsidRDefault="004B1117" w:rsidP="004B11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17" w:rsidRPr="004B1117" w:rsidRDefault="004B1117" w:rsidP="004B111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117" w:rsidRPr="004B1117" w:rsidRDefault="004B1117" w:rsidP="004B1117">
      <w:p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867" w:rsidRPr="006B1435" w:rsidRDefault="00221867" w:rsidP="00221867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6B143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г. Оренбург</w:t>
      </w:r>
    </w:p>
    <w:p w:rsidR="00221867" w:rsidRPr="006B1435" w:rsidRDefault="00221867" w:rsidP="00221867">
      <w:pPr>
        <w:spacing w:after="0"/>
        <w:jc w:val="center"/>
        <w:rPr>
          <w:color w:val="808080" w:themeColor="background1" w:themeShade="80"/>
        </w:rPr>
      </w:pPr>
      <w:r w:rsidRPr="006B1435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2022-2023 учебный год</w:t>
      </w:r>
    </w:p>
    <w:p w:rsidR="004B1117" w:rsidRPr="004B1117" w:rsidRDefault="004B1117" w:rsidP="004B111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B1117" w:rsidRPr="004B111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751050" w:rsidRPr="00B97978" w:rsidRDefault="00751050" w:rsidP="00221867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97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Пояснительная записка</w:t>
      </w:r>
    </w:p>
    <w:p w:rsidR="00D35EF2" w:rsidRDefault="00D35EF2" w:rsidP="0075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EF2" w:rsidRPr="00D35EF2" w:rsidRDefault="00D35EF2" w:rsidP="00D35EF2">
      <w:pPr>
        <w:pStyle w:val="a5"/>
      </w:pPr>
      <w:r>
        <w:t xml:space="preserve">Данная рабочая программа разработана в соответствии с федеральным </w:t>
      </w:r>
      <w:r w:rsidRPr="00D35EF2">
        <w:t xml:space="preserve">компонентом </w:t>
      </w:r>
      <w:hyperlink r:id="rId5" w:tooltip="Государственные стандарты" w:history="1">
        <w:r w:rsidRPr="00D35EF2">
          <w:rPr>
            <w:rStyle w:val="a6"/>
            <w:color w:val="auto"/>
          </w:rPr>
          <w:t>государственных стандартов</w:t>
        </w:r>
      </w:hyperlink>
      <w:r w:rsidRPr="00D35EF2">
        <w:t xml:space="preserve"> среднего (полного) образования по русскому языку (Приказ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образования» ). Содержание программы соответствует Федеральному базисному учебному плану 2004 года, учебному плану ОУ, целям и задачам </w:t>
      </w:r>
      <w:hyperlink r:id="rId6" w:tooltip="Образовательные программы" w:history="1">
        <w:r w:rsidRPr="00D35EF2">
          <w:rPr>
            <w:rStyle w:val="a6"/>
            <w:color w:val="auto"/>
          </w:rPr>
          <w:t>образовательной программы</w:t>
        </w:r>
      </w:hyperlink>
      <w:r w:rsidRPr="00D35EF2">
        <w:t xml:space="preserve"> ОУ.</w:t>
      </w:r>
    </w:p>
    <w:p w:rsidR="00D35EF2" w:rsidRDefault="00D35EF2" w:rsidP="00D35EF2">
      <w:pPr>
        <w:pStyle w:val="a5"/>
      </w:pPr>
      <w:r>
        <w:t>Рабочая программа разработана на основе: «Русский язык. Основы лингвистического  анализ текста 11 класс. Элективный курс» /Головкина С. X., – Серия: Элективные курсы [207]. – М.: ДРОФА, 2009 г. – 235 с. – ISBN: -9</w:t>
      </w:r>
    </w:p>
    <w:p w:rsidR="00751050" w:rsidRDefault="00221867" w:rsidP="007510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 адресован учащимся 11 классов</w:t>
      </w:r>
      <w:r w:rsidR="00751050"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5EF2" w:rsidRDefault="00D35EF2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5EF2" w:rsidRDefault="00D35EF2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1050" w:rsidRDefault="00751050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Задачи курса:</w:t>
      </w:r>
    </w:p>
    <w:p w:rsidR="00751050" w:rsidRDefault="00751050" w:rsidP="00751050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Обобщение,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углубление и систематизация знаний о тексте.</w:t>
      </w:r>
    </w:p>
    <w:p w:rsidR="00751050" w:rsidRDefault="00751050" w:rsidP="00751050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2. Формирование практических навыков работыс текстом, необхо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димых для успешной текстовой де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ятельности.</w:t>
      </w:r>
    </w:p>
    <w:p w:rsidR="00751050" w:rsidRDefault="00751050" w:rsidP="00751050">
      <w:pPr>
        <w:spacing w:after="0" w:line="240" w:lineRule="auto"/>
        <w:ind w:left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Развитие текстовой компетенции школьников.Необходимость углубленного изучения текста </w:t>
      </w:r>
      <w:proofErr w:type="spellStart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итекстообразовани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школе вызвана активными про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цессами в совре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менной науке и образовании, уде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ляющих большое внимание проблемам </w:t>
      </w:r>
      <w:proofErr w:type="spellStart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речеведения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,«активной» грам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матики, теории и практики языко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вой коммуникации. 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Вопросы теории и стилистикитекста вошли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школьную программу изучения рус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языка, но 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страницах учебника представле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ны достаточно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кратко, требуют систематизации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лее обстоятельного рассмотрения. 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целенап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равленной и осмысленной работы с текстом учащиеся должны владет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 знаниями о его признаках и ос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новных категория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х, о принципах построения текста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единого смысл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ового и структурного целого. 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 тем, включе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в настоящую программу, так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же продиктован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требованиями к уровню подготов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ки выпускников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средней школы, к навыкам анализа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текста, оценива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емым во время единого государственного экзамена.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Одной из актуальнейших лингвометодическихпроблем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текстовой компетен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личности. Изучение языковых единиц разныхуровней не предполагает автоматического усвоенияправил конструиро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текстов. Даже талантливей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ший из носителей языка не создаст ни одного текста,если он не знаком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образцами подобных произведе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ний речи. Экспериментально доказано, что созданиетекстов, и шире — текстовая деятельность в целом,определяется особ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ой текстовой компетенцией («пре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зумпцией текстуальности»)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структуре 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кстовой компетенции человека вы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деляют т р и взаи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мосвязанных компонента: а) осоз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нанная ориента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на текстовый способ создания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речемыслительно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произведения (владение систе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мой строевых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 текста) — основной компо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нент, своеобра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зное программирование высказыва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 форме завершенного и связно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речевого цело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как результат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усвоения общих и частных моделей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текста, способов развертывания темы, ее </w:t>
      </w:r>
      <w:proofErr w:type="spellStart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члененияна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подтемы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смысловым объемомсообщаемого; усвоение текстового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способа происхо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 либо стихий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но, неосознанно под воздействием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культурной среды, в которой существует человек,либо в процессе ак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тивного восприятия текстов, при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знанных образцовыми; б)владение совокупностьюсредств связности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такое их использование, кото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 позволит созда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 текст, соответствующий замыс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 создателя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 воспринимаемый получа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телем; должно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быть предметом целенаправленного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обучения; в)в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ладение арсеналом средств жанрово-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стилистичес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воплощения текста, их осоз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нанный выбор в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оответствии с назначением и сти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листическим заданием, прагматикой текста. Выборжанра и стиля определяет, с одной стороны, отборстроевых единиц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стилистически допустимых стра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тегий построения тек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 (первый компонент), а с дру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гой — выбор средств связности (второй компонент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Традиционным для отечественной фи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лологии яв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ляется </w:t>
      </w:r>
      <w:proofErr w:type="spellStart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лингвоцентрический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 к </w:t>
      </w:r>
      <w:proofErr w:type="spellStart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исследованиютекста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торому в центре рассмотрения на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ходится язык в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особых стилистической и поэтической функциях.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подход прочно утвердился и в школьнойпрактике, он пред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полагает чаще всего лингвистиче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 комментиро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вание «трудных мест» текста, от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дельных языковых средств создания художественныхобразов. 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Целостн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ый анализ текста не должен отме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нять этой важной работы и не должен вытеснять ее.Лингвистическое комментирование значимо нетолько для адекватного восприятия, пониманиятекста, но и для выявления </w:t>
      </w:r>
      <w:proofErr w:type="spellStart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текстообразующей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ролиединиц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разных языковых уровней. Это начальный иважнейший этап анализа текста. Как отдельныеязыковые средс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тва подчинены общему прагматиче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скому и стилистичес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кому заданию текста, так и линг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вистическое комментирование, выступая в качествеважнейшего инструмента, должно быть направленона решение общей задачи — анализа целого текста.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необходимо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ассматривать не только как есте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ственную среду, в которой «живут» те или иныеязыковые едини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цы. Он должен служить точкой от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счета при рассмо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трении их в качестве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текстообра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зующих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элементов.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Умения и навыки, необходимые для анализа илисоздания текста, могут быть сформированы только впроцессе выполнения конкретных заданий, поэтомукурс имеет прежде вс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а к т и ч е с к у ю  на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ь.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каждой рассматриваемой те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 учащимся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предлагаются упражнения. Практи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 предполагает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комплексный, а у г л у б л 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</w:t>
      </w:r>
      <w:proofErr w:type="spellEnd"/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аспектный анализ текстов разного сод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жания, включает задания для классной (в процессезанятий в школ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е) и самостоятельной работы уча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щихся.</w:t>
      </w:r>
    </w:p>
    <w:p w:rsid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курса отражает основные направлениялингвистического анализа текста, ориентирована нарассмотрение разных его аспектов.В структуре лингвистики 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кста как научной дис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циплины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ято выделять три общих направле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ния: синтаксиче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ское, семантическое и коммуникативно-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прагматическое. Они акцентируют вниманиена разных сторона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 текста и в совокупности форми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руют комплексно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представление о его сложности,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многоаспектности, открывают разные пути анализа.</w:t>
      </w:r>
    </w:p>
    <w:p w:rsidR="00B97978" w:rsidRPr="00B97978" w:rsidRDefault="00B97978" w:rsidP="00B9797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Предлагаемый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курс рассчитан на 36 учебных ча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 (1 час в неде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лю). Он включает шесть разделов, 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каждый из которых посвящен рассмотрению одногоиз аспектов текста: «Понятие текста» (Введение),«Текст как произведение речи», «Смысл текста»,«Текст 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единое целое», «Функционально-смыс</w:t>
      </w:r>
      <w:r w:rsidRPr="00751050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ловые типы речи в тексте», «Словесные образы втексте».</w:t>
      </w:r>
    </w:p>
    <w:p w:rsidR="00B97978" w:rsidRPr="00B97978" w:rsidRDefault="00B97978" w:rsidP="00B9797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79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</w:p>
    <w:p w:rsidR="00B97978" w:rsidRPr="004B1117" w:rsidRDefault="00B97978" w:rsidP="00B9797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B27BA7" w:rsidRDefault="00B27BA7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концу курса учащиеся будут: </w:t>
      </w:r>
    </w:p>
    <w:p w:rsidR="00B97978" w:rsidRPr="0062206A" w:rsidRDefault="00B27BA7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----</w:t>
      </w:r>
      <w:r w:rsidR="00B97978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иметь предст</w:t>
      </w:r>
      <w:r w:rsidR="00B97978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авление об основных понятиях те</w:t>
      </w:r>
      <w:r w:rsidR="00B97978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B97978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коммуникации и теории текста;</w:t>
      </w:r>
    </w:p>
    <w:p w:rsidR="00B97978" w:rsidRPr="0062206A" w:rsidRDefault="00B97978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знать харак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теристики текстов разных функциональных стилей и жанров;</w:t>
      </w:r>
    </w:p>
    <w:p w:rsidR="00B97978" w:rsidRPr="0062206A" w:rsidRDefault="00B97978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обладать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навыками информационной переработки теста;</w:t>
      </w:r>
    </w:p>
    <w:p w:rsidR="00B97978" w:rsidRPr="0062206A" w:rsidRDefault="00B97978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обладать необходимыми умениями поисковогои просмотрового чтения;</w:t>
      </w:r>
    </w:p>
    <w:p w:rsidR="00B97978" w:rsidRPr="0062206A" w:rsidRDefault="00B97978" w:rsidP="00B979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обладать когнитивными (интеллектуальными)умениями и навыками (сравнивать, сопоставлятьинформацию, обо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бщать содержащиеся в тексте фак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ты, делать выводы);</w:t>
      </w:r>
    </w:p>
    <w:p w:rsidR="00B97978" w:rsidRPr="004B1117" w:rsidRDefault="00B97978" w:rsidP="00B97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отбирать языковые средства при созданиитекстов изученных типов;</w:t>
      </w:r>
    </w:p>
    <w:p w:rsidR="00B27BA7" w:rsidRDefault="00B97978" w:rsidP="00B97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оценивать тексты с точки зрения их соответствия функции и ситуации общения;</w:t>
      </w:r>
    </w:p>
    <w:p w:rsidR="00B97978" w:rsidRPr="0062206A" w:rsidRDefault="00B97978" w:rsidP="00B97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определять тему, проблему текста, авторскую позицию;</w:t>
      </w:r>
    </w:p>
    <w:p w:rsidR="00B97978" w:rsidRPr="0062206A" w:rsidRDefault="00B97978" w:rsidP="00B97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— обосновывать свою позицию, подбирать аргументы, комментировать текст;</w:t>
      </w:r>
    </w:p>
    <w:p w:rsidR="00B97978" w:rsidRPr="004B1117" w:rsidRDefault="00B97978" w:rsidP="00B97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создавать собственное высказывание на основе предложенного текста с соблюдением норм построения текста (логичность, последователь</w:t>
      </w:r>
      <w:r w:rsidRPr="0062206A">
        <w:rPr>
          <w:rFonts w:ascii="Times New Roman" w:hAnsi="Times New Roman" w:cs="Times New Roman"/>
          <w:sz w:val="26"/>
          <w:szCs w:val="26"/>
        </w:rPr>
        <w:t>ность, соответствие теме и т. д.).</w:t>
      </w:r>
    </w:p>
    <w:p w:rsidR="004B1117" w:rsidRPr="004B1117" w:rsidRDefault="004B1117" w:rsidP="004B1117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  <w:sectPr w:rsidR="004B1117" w:rsidRPr="004B1117">
          <w:pgSz w:w="16838" w:h="11906" w:orient="landscape"/>
          <w:pgMar w:top="1701" w:right="1134" w:bottom="851" w:left="1134" w:header="709" w:footer="709" w:gutter="0"/>
          <w:cols w:space="720"/>
        </w:sectPr>
      </w:pPr>
      <w:bookmarkStart w:id="0" w:name="_GoBack"/>
      <w:bookmarkEnd w:id="0"/>
    </w:p>
    <w:p w:rsidR="004B1117" w:rsidRPr="004B1117" w:rsidRDefault="004B1117" w:rsidP="004B1117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117" w:rsidRPr="004B1117" w:rsidRDefault="004B1117" w:rsidP="004B1117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117" w:rsidRPr="004B1117" w:rsidRDefault="006961AF" w:rsidP="004B1117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 учебного курса </w:t>
      </w:r>
    </w:p>
    <w:p w:rsidR="00C333B4" w:rsidRPr="0062206A" w:rsidRDefault="0032623A" w:rsidP="0032623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Понятие текста </w:t>
      </w:r>
    </w:p>
    <w:p w:rsidR="00C333B4" w:rsidRPr="0062206A" w:rsidRDefault="0032623A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Текст и его свойства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понятия«текст». Основные свойства, присущие тексту, ихпроявление в различных произведениях речи.</w:t>
      </w:r>
    </w:p>
    <w:p w:rsidR="00C333B4" w:rsidRPr="0062206A" w:rsidRDefault="00FE4F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текстов.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Тексты в жизни человека.Разновидности тек</w:t>
      </w:r>
      <w:r w:rsidR="00C333B4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стов по назначению, стилю, пост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роению и др. Труд</w:t>
      </w:r>
      <w:r w:rsidR="00C333B4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ности классификации текстов.</w:t>
      </w:r>
    </w:p>
    <w:p w:rsidR="00C333B4" w:rsidRPr="0062206A" w:rsidRDefault="004B1117" w:rsidP="00FE4F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r w:rsidR="00FE4F17"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екст как произведение речи.</w:t>
      </w:r>
    </w:p>
    <w:p w:rsidR="004B1117" w:rsidRPr="004B1117" w:rsidRDefault="00FE4F17" w:rsidP="004B1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Текст и ситуация общения</w:t>
      </w:r>
      <w:proofErr w:type="gramStart"/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Отличие текстаот устной спонтанной речи. Текст как отражениевнешней и внутренней речи.</w:t>
      </w:r>
    </w:p>
    <w:p w:rsidR="0032623A" w:rsidRPr="0062206A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здатель и читатель текста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 авторакак категория текста. Средства, обнаруживающие«присутствие» автора в тексте. «Фактор адресата» иего роль в образовании текста. Понятие об </w:t>
      </w:r>
      <w:proofErr w:type="spellStart"/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муникации</w:t>
      </w:r>
      <w:proofErr w:type="spellEnd"/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623A" w:rsidRPr="0062206A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Речевые маски </w:t>
      </w:r>
      <w:proofErr w:type="spellStart"/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автора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Типы</w:t>
      </w:r>
      <w:proofErr w:type="spellEnd"/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повествовате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лей. Рассказч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ик, «всеведущий» объективный по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вествователь и персонажи текста.</w:t>
      </w: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Повествователь, е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го знания и мировосприятие.</w:t>
      </w:r>
    </w:p>
    <w:p w:rsidR="0032623A" w:rsidRPr="0062206A" w:rsidRDefault="00FE4F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Оценка в тексте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32623A" w:rsidRPr="0062206A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Повествование от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первого, второго и третьего ли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ца</w:t>
      </w: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Традиционные формы повествования и ихособенности.</w:t>
      </w:r>
    </w:p>
    <w:p w:rsidR="0032623A" w:rsidRPr="0062206A" w:rsidRDefault="00FE4F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«Чужая» речь в тексте.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Способы введениячужой речи в текст. Внутренняя диалогичность(«п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олифония») текста. </w:t>
      </w:r>
      <w:proofErr w:type="spellStart"/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Несобственно</w:t>
      </w:r>
      <w:proofErr w:type="spellEnd"/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прямая речь и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свободно -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венная форма повествования.</w:t>
      </w:r>
    </w:p>
    <w:p w:rsidR="0032623A" w:rsidRPr="0062206A" w:rsidRDefault="00FE4F17" w:rsidP="00FE4F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Смысл текста</w:t>
      </w:r>
    </w:p>
    <w:p w:rsidR="00FE4F17" w:rsidRPr="0062206A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Тема текста и средства ее выражения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весное развертывание темы. Тематические группыслов. Тема и проблема текста.</w:t>
      </w:r>
    </w:p>
    <w:p w:rsidR="0032623A" w:rsidRPr="0062206A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едоточия смысла в тексте. 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Сильные пози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ции текста: начал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о и конец текста, заглавие, эпи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граф. Ключевые слова текста.</w:t>
      </w:r>
    </w:p>
    <w:p w:rsidR="00FE4F17" w:rsidRPr="0062206A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Явная и скрытая и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нформация в тексте.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текст, его языко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вая и прагматическая обусловлен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ность.</w:t>
      </w:r>
    </w:p>
    <w:p w:rsidR="0032623A" w:rsidRPr="0062206A" w:rsidRDefault="00FE4F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Диалог текстов.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Смысловая недостаточностьтекста. Интерпретация через обращение к другимтекс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там. Понятие об </w:t>
      </w:r>
      <w:proofErr w:type="spellStart"/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интертексте</w:t>
      </w:r>
      <w:proofErr w:type="spellEnd"/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2623A" w:rsidRPr="0062206A" w:rsidRDefault="00FE4F17" w:rsidP="00FE4F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 как единое целое</w:t>
      </w:r>
    </w:p>
    <w:p w:rsidR="0032623A" w:rsidRPr="0062206A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Связность текс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та.</w:t>
      </w:r>
    </w:p>
    <w:p w:rsidR="00FE4F17" w:rsidRPr="0062206A" w:rsidRDefault="0032623A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Связность как одно из важ</w:t>
      </w:r>
      <w:r w:rsidR="004B1117"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нейших свойств текста. Виды и средства связности.</w:t>
      </w:r>
    </w:p>
    <w:p w:rsidR="0032623A" w:rsidRPr="0062206A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Ле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ксические средства связи. </w:t>
      </w:r>
      <w:proofErr w:type="spellStart"/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Текстообразую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щая</w:t>
      </w:r>
      <w:proofErr w:type="spellEnd"/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роль лексического и семантического повтора.Синонимы, антонимы, родственные слова и другиесредства связности текста.</w:t>
      </w:r>
    </w:p>
    <w:p w:rsidR="004B1117" w:rsidRPr="004B1117" w:rsidRDefault="004B1117" w:rsidP="004B11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Грам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матические средства связи</w:t>
      </w:r>
      <w:r w:rsidRPr="004B111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Морфоло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гическое единство текста. Роль видовременныхформ глагола в о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бразовании текста. Союзы. Части</w:t>
      </w:r>
      <w:r w:rsidRPr="004B1117">
        <w:rPr>
          <w:rFonts w:ascii="Times New Roman" w:eastAsia="Times New Roman" w:hAnsi="Times New Roman" w:cs="Times New Roman"/>
          <w:sz w:val="26"/>
          <w:szCs w:val="26"/>
          <w:lang w:eastAsia="ru-RU"/>
        </w:rPr>
        <w:t>цы. Деепричастные и причастные обороты в тексте.</w:t>
      </w:r>
    </w:p>
    <w:p w:rsidR="0032623A" w:rsidRPr="0062206A" w:rsidRDefault="004B1117" w:rsidP="00326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Логическая </w:t>
      </w:r>
      <w:r w:rsidR="00FE4F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связь предложений в тексте</w:t>
      </w: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</w:p>
    <w:p w:rsidR="0032623A" w:rsidRPr="0062206A" w:rsidRDefault="004B1117" w:rsidP="00326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Композиция текста как его 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логическая основа. Ло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гические отношения в тексте. </w:t>
      </w:r>
      <w:proofErr w:type="spellStart"/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Текстообразующаяроль</w:t>
      </w:r>
      <w:proofErr w:type="spellEnd"/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местоимений.</w:t>
      </w:r>
    </w:p>
    <w:p w:rsidR="0032623A" w:rsidRPr="0062206A" w:rsidRDefault="004B1117" w:rsidP="00326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«Д</w:t>
      </w:r>
      <w:r w:rsidR="0062206A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анное» и «новое» в тексте.</w:t>
      </w:r>
    </w:p>
    <w:p w:rsidR="0062206A" w:rsidRPr="0062206A" w:rsidRDefault="004B1117" w:rsidP="00326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словкак способ выде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значимой информации. Акту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ализация содержания говорящим. Развитие мыслив цепочке предложений.</w:t>
      </w:r>
    </w:p>
    <w:p w:rsidR="0032623A" w:rsidRPr="0062206A" w:rsidRDefault="004B1117" w:rsidP="00326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lastRenderedPageBreak/>
        <w:t xml:space="preserve">Виды связи </w:t>
      </w:r>
      <w:r w:rsidR="0062206A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предложений в тексте.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Цепная,параллельная и смешанная связь предложений втексте.Единицы текста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. Членение текста. «Микрот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екст» (ССЦ, св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ерхфразовое единство, «прозаиче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строфа») и абзац. Их соотношение.</w:t>
      </w:r>
    </w:p>
    <w:p w:rsidR="0032623A" w:rsidRPr="0062206A" w:rsidRDefault="0032623A" w:rsidP="00622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Функционально-</w:t>
      </w:r>
      <w:r w:rsidR="004B1117"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смысловые типы речи в </w:t>
      </w:r>
      <w:r w:rsidR="0062206A"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тексте.</w:t>
      </w:r>
    </w:p>
    <w:p w:rsidR="0062206A" w:rsidRPr="0062206A" w:rsidRDefault="0062206A" w:rsidP="00326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Описание</w:t>
      </w:r>
      <w:r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</w:t>
      </w:r>
      <w:proofErr w:type="spellEnd"/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синтаксические осо</w:t>
      </w:r>
      <w:r w:rsidR="004B1117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бенности описан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ия. Анализ описательных текстов. </w:t>
      </w:r>
    </w:p>
    <w:p w:rsidR="0062206A" w:rsidRPr="0062206A" w:rsidRDefault="0062206A" w:rsidP="00326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Повествование</w:t>
      </w:r>
      <w:r w:rsidR="004B1117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. 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построения по</w:t>
      </w:r>
      <w:r w:rsidR="004B1117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вествования. Анализ повествовательных текстов.</w:t>
      </w:r>
    </w:p>
    <w:p w:rsidR="0062206A" w:rsidRPr="0062206A" w:rsidRDefault="0062206A" w:rsidP="003262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Рассуждение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.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Языковые средства оформле</w:t>
      </w:r>
      <w:r w:rsidR="004B1117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рассужд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ения. Анализ текстов рассуждений. </w:t>
      </w:r>
    </w:p>
    <w:p w:rsidR="0062206A" w:rsidRPr="0062206A" w:rsidRDefault="004B1117" w:rsidP="00622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20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Словесные образы в тексте</w:t>
      </w:r>
    </w:p>
    <w:p w:rsidR="0062206A" w:rsidRPr="0062206A" w:rsidRDefault="004B1117" w:rsidP="0062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Изобразительнос</w:t>
      </w:r>
      <w:r w:rsidR="0062206A"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ть и выразительность речи.</w:t>
      </w:r>
    </w:p>
    <w:p w:rsidR="0062206A" w:rsidRPr="0062206A" w:rsidRDefault="0062206A" w:rsidP="0062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Эпитет.</w:t>
      </w:r>
      <w:r w:rsidR="004B1117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Разновидности и функции эпитетов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2206A" w:rsidRPr="0062206A" w:rsidRDefault="0062206A" w:rsidP="0062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Сравнение.</w:t>
      </w:r>
      <w:r w:rsidR="004B1117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Функции сравнения. Способывыражения сравнения. Развернутое сравнение какоснова текста.</w:t>
      </w:r>
    </w:p>
    <w:p w:rsidR="004B1117" w:rsidRPr="0062206A" w:rsidRDefault="004B1117" w:rsidP="00622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2206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Метафора</w:t>
      </w:r>
      <w:r w:rsidR="0032623A" w:rsidRPr="0062206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Типы и функции метафор. Раз</w:t>
      </w:r>
      <w:r w:rsidR="00C333B4" w:rsidRPr="0062206A">
        <w:rPr>
          <w:rFonts w:ascii="Times New Roman" w:hAnsi="Times New Roman" w:cs="Times New Roman"/>
          <w:sz w:val="26"/>
          <w:szCs w:val="26"/>
        </w:rPr>
        <w:t>вернутая метафора как основа текста</w:t>
      </w:r>
      <w:r w:rsidR="0062206A" w:rsidRPr="0062206A">
        <w:rPr>
          <w:rFonts w:ascii="Times New Roman" w:hAnsi="Times New Roman" w:cs="Times New Roman"/>
          <w:sz w:val="26"/>
          <w:szCs w:val="26"/>
        </w:rPr>
        <w:t>.</w:t>
      </w:r>
    </w:p>
    <w:p w:rsidR="004B1117" w:rsidRPr="004B1117" w:rsidRDefault="004B1117" w:rsidP="004B1117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117" w:rsidRPr="004B1117" w:rsidRDefault="004B1117" w:rsidP="004B1117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117" w:rsidRPr="004B1117" w:rsidRDefault="004B1117" w:rsidP="004B1117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1117" w:rsidRPr="004B1117" w:rsidRDefault="004B1117" w:rsidP="004B1117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61AF" w:rsidRDefault="006961AF" w:rsidP="0062206A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06A" w:rsidRPr="006961AF" w:rsidRDefault="0062206A" w:rsidP="0062206A">
      <w:pPr>
        <w:spacing w:after="200" w:line="276" w:lineRule="auto"/>
        <w:rPr>
          <w:rFonts w:ascii="Times New Roman" w:eastAsia="Times New Roman" w:hAnsi="Times New Roman" w:cs="Times New Roman"/>
          <w:b/>
          <w:lang w:eastAsia="ru-RU"/>
        </w:rPr>
      </w:pPr>
      <w:r w:rsidRPr="006961AF">
        <w:rPr>
          <w:rFonts w:ascii="Times New Roman" w:eastAsia="Times New Roman" w:hAnsi="Times New Roman" w:cs="Times New Roman"/>
          <w:b/>
          <w:lang w:eastAsia="ru-RU"/>
        </w:rPr>
        <w:t xml:space="preserve">3. Тематическое планирование </w:t>
      </w:r>
    </w:p>
    <w:tbl>
      <w:tblPr>
        <w:tblW w:w="1529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9421"/>
        <w:gridCol w:w="1559"/>
        <w:gridCol w:w="1725"/>
        <w:gridCol w:w="1961"/>
      </w:tblGrid>
      <w:tr w:rsidR="0062206A" w:rsidRPr="0062206A" w:rsidTr="001D0B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темы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</w:p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Дата урока</w:t>
            </w:r>
          </w:p>
        </w:tc>
      </w:tr>
      <w:tr w:rsidR="0062206A" w:rsidRPr="0062206A" w:rsidTr="00194461">
        <w:trPr>
          <w:trHeight w:val="6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текста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 и его свойства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.Определение понятия«текст». Основные свойства, присущие тексту, ихпроявление в различных произведениях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961AF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961AF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факту </w:t>
            </w:r>
          </w:p>
        </w:tc>
      </w:tr>
      <w:tr w:rsidR="0062206A" w:rsidRPr="0062206A" w:rsidTr="00194461">
        <w:trPr>
          <w:trHeight w:val="60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Понятие текста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Виды текстов.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Тексты в жизни человека.Разновидности тек</w:t>
            </w:r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стов по назначению, стилю, пост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роению и др. Труд</w:t>
            </w:r>
            <w:r w:rsid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ности классификации текстов.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1D0BD5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Текст как произведение речи</w:t>
            </w:r>
            <w:proofErr w:type="gramStart"/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proofErr w:type="gramEnd"/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екст и ситуация общения</w:t>
            </w:r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Отличие текстаот устной спонтанной речи. Текст как отражениевнешней и внутренней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194461" w:rsidP="001944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Текст как произведение речи.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здатель и читатель текста.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Образ авторакак категория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194461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Текст как произведение речи.</w:t>
            </w:r>
            <w:r w:rsidRPr="00194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Средства, обнаруживающие «присутствие» автора в тексте. «Фактор адресата» и его роль в образовании текста. Понятие об </w:t>
            </w:r>
            <w:proofErr w:type="spellStart"/>
            <w:r w:rsidRPr="00194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автокомммуникации</w:t>
            </w:r>
            <w:proofErr w:type="spellEnd"/>
            <w:r w:rsidRPr="001944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194461" w:rsidP="00622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Текст как произведение речи.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Речевые маски </w:t>
            </w:r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автора.</w:t>
            </w:r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Типы повествовате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лей. Рассказч</w:t>
            </w:r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ик, «всеведущий» объективный по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вествователь и персонажи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1D0BD5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Текст как произведение речи.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Повествователь, е</w:t>
            </w:r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знания и мировосприятие.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8F50C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1D0BD5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Текст как произведение речи.</w:t>
            </w:r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в тексте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8F50C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1D0BD5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Текст как произведение речи.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Повествование от</w:t>
            </w:r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первого, второго и третьего лица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Традиционные формы повествования и ихособенности.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8F50C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1D0BD5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19446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Текст как произведение речи.</w:t>
            </w:r>
            <w:r w:rsidRPr="001944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«Чужая» речь в тексте.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Способы введениячужой речи в текст. Внутренняя диалогичность(«п</w:t>
            </w:r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олифония») текста. </w:t>
            </w:r>
            <w:proofErr w:type="spellStart"/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Несобственно</w:t>
            </w:r>
            <w:proofErr w:type="spellEnd"/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прямая речь и</w:t>
            </w:r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свободно -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кос</w:t>
            </w:r>
            <w:r w:rsidRPr="006220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венная форма повествования.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8F50C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61" w:rsidRPr="001D0BD5" w:rsidRDefault="00194461" w:rsidP="001944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Смысл текста.</w:t>
            </w:r>
          </w:p>
          <w:p w:rsidR="0062206A" w:rsidRPr="001D0BD5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текста и средства ее выражения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.Сло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весное развертывание темы. Тематические группыслов. Тема и проблема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8F50C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Default="00D35EF2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Смысл текста.</w:t>
            </w:r>
          </w:p>
          <w:p w:rsidR="00D35EF2" w:rsidRPr="001D0BD5" w:rsidRDefault="00D35EF2" w:rsidP="00D35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 текста и средства ее выражения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.Сло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весное развертывание темы. Тематические группыслов. Тема и проблема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Default="00D35EF2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D35EF2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1D0BD5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Смысл текста.</w:t>
            </w:r>
            <w:r w:rsidR="001D0BD5"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</w:t>
            </w:r>
            <w:r w:rsidR="001D0BD5"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едоточия смысла в тексте. Сильные пози</w:t>
            </w:r>
            <w:r w:rsidR="001D0BD5"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ции текста: начал</w:t>
            </w:r>
            <w:r w:rsidR="001D0BD5"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и конец текста, заглавие, эпи</w:t>
            </w:r>
            <w:r w:rsidR="001D0BD5"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граф. Ключевые слова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8F50C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D35EF2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1D0BD5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Смысл текста.</w:t>
            </w:r>
            <w:r w:rsidR="001D0BD5"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Явная и скрытая и</w:t>
            </w:r>
            <w:r w:rsidR="001D0BD5"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нформация в тексте. Под</w:t>
            </w:r>
            <w:r w:rsidR="001D0BD5"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текст, его языко</w:t>
            </w:r>
            <w:r w:rsidR="001D0BD5"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вая и </w:t>
            </w:r>
            <w:r w:rsidR="001D0BD5"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прагматическая обусловлен</w:t>
            </w:r>
            <w:r w:rsidR="001D0BD5"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8F50C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206A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D35EF2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1D0BD5" w:rsidRDefault="00194461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Смысл текста.</w:t>
            </w:r>
            <w:r w:rsidR="001D0BD5"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Диалог текстов. </w:t>
            </w:r>
            <w:r w:rsidR="001D0BD5"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Смысловая недостаточностьтекста. Интерпретация через обращение к другимтекс</w:t>
            </w:r>
            <w:r w:rsid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там. Понятие об </w:t>
            </w:r>
            <w:proofErr w:type="spellStart"/>
            <w:r w:rsid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интертексте</w:t>
            </w:r>
            <w:proofErr w:type="spellEnd"/>
            <w:r w:rsid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8F50C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06A" w:rsidRPr="0062206A" w:rsidRDefault="0062206A" w:rsidP="006220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0BD5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5" w:rsidRPr="0062206A" w:rsidRDefault="00D35EF2" w:rsidP="001D0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5" w:rsidRPr="001D0BD5" w:rsidRDefault="001D0BD5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Связность текс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та.</w:t>
            </w:r>
          </w:p>
          <w:p w:rsidR="001D0BD5" w:rsidRPr="001D0BD5" w:rsidRDefault="001D0BD5" w:rsidP="001D0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Связность как одно из важ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нейших свойств текста. Виды и средства связности.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5" w:rsidRPr="0062206A" w:rsidRDefault="008F50CA" w:rsidP="001D0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5" w:rsidRPr="0062206A" w:rsidRDefault="001D0BD5" w:rsidP="001D0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D5" w:rsidRPr="0062206A" w:rsidRDefault="001D0BD5" w:rsidP="001D0B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Связность текс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та.</w:t>
            </w:r>
          </w:p>
          <w:p w:rsidR="00D35EF2" w:rsidRPr="001D0BD5" w:rsidRDefault="00D35EF2" w:rsidP="00D3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Связность как одно из важ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нейших свойств текста. Виды и средства связности.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ксические средства связи. </w:t>
            </w:r>
            <w:proofErr w:type="spellStart"/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Текстообразую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щая</w:t>
            </w:r>
            <w:proofErr w:type="spellEnd"/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роль лексического и семантического повтора.Синонимы, антонимы, родственные слова и другиесредства связности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ксические средства связи. </w:t>
            </w:r>
            <w:proofErr w:type="spellStart"/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Текстообразую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щая</w:t>
            </w:r>
            <w:proofErr w:type="spellEnd"/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роль лексического и семантического повтора.Синонимы, антонимы, родственные слова и другиесредства связности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Грам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матические средства связи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Морфоло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гическое единство текста. Роль видовременныхформ глагола в о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бразовании текста. Союзы. Части</w:t>
            </w:r>
            <w:r w:rsidRPr="004B11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цы. Деепричастны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и причастные обороты в тексте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Логическая связь предложений в тексте.</w:t>
            </w:r>
          </w:p>
          <w:p w:rsidR="00D35EF2" w:rsidRPr="001D0BD5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Композиция текста как его логическая основа. Логические отношения в тексте. </w:t>
            </w:r>
            <w:proofErr w:type="spellStart"/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Текстообразующая</w:t>
            </w:r>
            <w:proofErr w:type="spellEnd"/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роль местоимений.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«Данное» и «новое» в тексте. </w:t>
            </w:r>
          </w:p>
          <w:p w:rsidR="00D35EF2" w:rsidRPr="001D0BD5" w:rsidRDefault="00D35EF2" w:rsidP="00D35EF2"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слов как способ выделения значимой информации. Акту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ализация сод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ержания говорящим. Развитие мыслив цепочке предложений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Виды связи предложений в тексте.  Цепная, параллельная и смешанная связь предложений в тексте.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Единицы текста. Членение текста. «Микротекст» (ССЦ, сверхфразовое единство, «прозаическая строфа») и абзац. Их соотношение.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1D0BD5" w:rsidRDefault="00D35EF2" w:rsidP="00D35EF2">
            <w:r w:rsidRPr="001D0B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Текст как единое целое.</w:t>
            </w:r>
            <w:r w:rsidRPr="001D0B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Единицы текста. Членение текста. «Микротекст» (ССЦ, сверхфразовое единство, «прозаическая строфа») и абзац. Их соотношение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Функционально-смысловые типы речи в тексте.</w:t>
            </w: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Описание. Структура и синтаксические особенности описания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Анализ описательных текстов.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Функционально-смысловые типы речи в тексте.</w:t>
            </w:r>
          </w:p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Описание. Структура и синтаксические особенности описания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Анализ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описательных текстов.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Функционально-смысловые типы речи в тексте.</w:t>
            </w:r>
            <w:proofErr w:type="gramStart"/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.</w:t>
            </w:r>
            <w:proofErr w:type="gramEnd"/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Повествование. Особенности построения повествования. Анализ повествовательных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Функционально-смысловые типы речи в тексте. </w:t>
            </w: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Повествование. Особенности построения повествования. Анализ повествовательных текстов. </w:t>
            </w:r>
          </w:p>
          <w:p w:rsidR="00D35EF2" w:rsidRPr="008F50CA" w:rsidRDefault="00D35EF2" w:rsidP="00D3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Функционально-смысловые типы речи в тексте. </w:t>
            </w:r>
          </w:p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Рассуждение. Языковые средства оформления рассуждения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Анализ текстов рассуждений.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62206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Функционально-смысловые типы речи в тексте. </w:t>
            </w:r>
          </w:p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Рассуждение. Языковые средства оформления рассуждения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Анализ текстов рассуждений.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62206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8F50C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Словесные образы в тексте.</w:t>
            </w: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Изобразительнос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ть и выразительность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8F50C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Словесные образы в тексте.</w:t>
            </w: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Эпитет. Разновидности и функции эпитетов.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8F50C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50CA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8F50C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Словесные образы в тексте</w:t>
            </w: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Сравнение.  Функции сравнения.  Способы выражения сравнения. Развернутое сравнение как основа текста.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5EF2" w:rsidRPr="008F50CA" w:rsidTr="006220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Словесные образы в тексте</w:t>
            </w:r>
            <w:proofErr w:type="gramStart"/>
            <w:r w:rsidRPr="008F50C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proofErr w:type="gramEnd"/>
            <w:r w:rsidRPr="008F50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етафора . Типы и функции метафор. Раз</w:t>
            </w:r>
            <w:r w:rsidRPr="008F50CA">
              <w:rPr>
                <w:rFonts w:ascii="Times New Roman" w:hAnsi="Times New Roman" w:cs="Times New Roman"/>
                <w:sz w:val="26"/>
                <w:szCs w:val="26"/>
              </w:rPr>
              <w:t>вернутая метафора как основа текста.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F2" w:rsidRPr="008F50CA" w:rsidRDefault="00D35EF2" w:rsidP="00D35E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B1117" w:rsidRPr="004B1117" w:rsidRDefault="004B1117" w:rsidP="004B1117">
      <w:pPr>
        <w:shd w:val="clear" w:color="auto" w:fill="FFFFFF"/>
        <w:spacing w:after="0" w:line="240" w:lineRule="auto"/>
        <w:ind w:firstLine="2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206A" w:rsidRDefault="0062206A" w:rsidP="004B1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2206A" w:rsidRDefault="0062206A" w:rsidP="004B1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2206A" w:rsidRDefault="0062206A" w:rsidP="004B1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2206A" w:rsidRDefault="0062206A" w:rsidP="004B1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2206A" w:rsidRDefault="0062206A" w:rsidP="004B1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2206A" w:rsidRDefault="0062206A" w:rsidP="004B1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2206A" w:rsidRDefault="0062206A" w:rsidP="004B11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C6EA8" w:rsidRPr="008F50CA" w:rsidRDefault="00DC6EA8" w:rsidP="008F50CA">
      <w:pPr>
        <w:rPr>
          <w:rFonts w:ascii="Times New Roman" w:hAnsi="Times New Roman" w:cs="Times New Roman"/>
          <w:sz w:val="26"/>
          <w:szCs w:val="26"/>
        </w:rPr>
      </w:pPr>
    </w:p>
    <w:sectPr w:rsidR="00DC6EA8" w:rsidRPr="008F50CA" w:rsidSect="00FC1FA5">
      <w:pgSz w:w="16838" w:h="11906" w:orient="landscape"/>
      <w:pgMar w:top="426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9E1"/>
    <w:multiLevelType w:val="hybridMultilevel"/>
    <w:tmpl w:val="18A6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C4D07"/>
    <w:multiLevelType w:val="hybridMultilevel"/>
    <w:tmpl w:val="D56E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C626F"/>
    <w:multiLevelType w:val="hybridMultilevel"/>
    <w:tmpl w:val="A984B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C70AA"/>
    <w:multiLevelType w:val="hybridMultilevel"/>
    <w:tmpl w:val="51126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4182E"/>
    <w:multiLevelType w:val="hybridMultilevel"/>
    <w:tmpl w:val="18A6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04DBD"/>
    <w:multiLevelType w:val="hybridMultilevel"/>
    <w:tmpl w:val="9CCE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72E68"/>
    <w:multiLevelType w:val="hybridMultilevel"/>
    <w:tmpl w:val="90FCA7A8"/>
    <w:lvl w:ilvl="0" w:tplc="89168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173379B"/>
    <w:multiLevelType w:val="hybridMultilevel"/>
    <w:tmpl w:val="18A6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F1648"/>
    <w:multiLevelType w:val="hybridMultilevel"/>
    <w:tmpl w:val="18A6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B809EB"/>
    <w:multiLevelType w:val="hybridMultilevel"/>
    <w:tmpl w:val="18A60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634B1"/>
    <w:multiLevelType w:val="hybridMultilevel"/>
    <w:tmpl w:val="0296898E"/>
    <w:lvl w:ilvl="0" w:tplc="93744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B1117"/>
    <w:rsid w:val="00194461"/>
    <w:rsid w:val="001D0BD5"/>
    <w:rsid w:val="00221867"/>
    <w:rsid w:val="0032623A"/>
    <w:rsid w:val="00363E54"/>
    <w:rsid w:val="004B1117"/>
    <w:rsid w:val="00532E73"/>
    <w:rsid w:val="0062206A"/>
    <w:rsid w:val="006961AF"/>
    <w:rsid w:val="00751050"/>
    <w:rsid w:val="007C604E"/>
    <w:rsid w:val="008F50CA"/>
    <w:rsid w:val="009B3759"/>
    <w:rsid w:val="00B27BA7"/>
    <w:rsid w:val="00B97978"/>
    <w:rsid w:val="00C333B4"/>
    <w:rsid w:val="00CB1751"/>
    <w:rsid w:val="00D35EF2"/>
    <w:rsid w:val="00DC6EA8"/>
    <w:rsid w:val="00FC1FA5"/>
    <w:rsid w:val="00FE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B11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32623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9B375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B3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35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D35E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razovatelmznie_programmi/" TargetMode="External"/><Relationship Id="rId5" Type="http://schemas.openxmlformats.org/officeDocument/2006/relationships/hyperlink" Target="https://pandia.ru/text/category/gosudarstvennie_standar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9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2019-08-19T08:49:00Z</dcterms:created>
  <dcterms:modified xsi:type="dcterms:W3CDTF">2023-04-18T13:24:00Z</dcterms:modified>
</cp:coreProperties>
</file>