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E0" w:rsidRDefault="005721C9" w:rsidP="005721C9">
      <w:pPr>
        <w:tabs>
          <w:tab w:val="center" w:pos="4606"/>
          <w:tab w:val="right" w:pos="9639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67350" cy="3075384"/>
            <wp:effectExtent l="0" t="0" r="0" b="0"/>
            <wp:docPr id="2" name="Рисунок 2" descr="https://i.ytimg.com/vi/_7w-2nN7KH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_7w-2nN7KH4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11" cy="307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E0" w:rsidRDefault="00E51EE0" w:rsidP="00E51EE0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51EE0" w:rsidRDefault="00E51EE0" w:rsidP="00E51EE0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51EE0" w:rsidRDefault="00E51EE0" w:rsidP="00E51EE0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51EE0" w:rsidRDefault="00E51EE0" w:rsidP="00E51EE0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51EE0" w:rsidRDefault="00E51EE0" w:rsidP="00E51EE0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51EE0" w:rsidRPr="003244F6" w:rsidRDefault="00E51EE0" w:rsidP="00E51EE0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36"/>
          <w:szCs w:val="36"/>
        </w:rPr>
      </w:pPr>
    </w:p>
    <w:p w:rsidR="003244F6" w:rsidRPr="00E51EE0" w:rsidRDefault="003244F6" w:rsidP="00E51EE0">
      <w:pPr>
        <w:pStyle w:val="af0"/>
        <w:rPr>
          <w:rFonts w:ascii="Monotype Corsiva" w:hAnsi="Monotype Corsiva"/>
          <w:sz w:val="56"/>
          <w:szCs w:val="56"/>
        </w:rPr>
      </w:pPr>
      <w:r w:rsidRPr="00E51EE0">
        <w:rPr>
          <w:rFonts w:ascii="Monotype Corsiva" w:hAnsi="Monotype Corsiva"/>
          <w:sz w:val="56"/>
          <w:szCs w:val="56"/>
        </w:rPr>
        <w:t xml:space="preserve"> </w:t>
      </w:r>
      <w:r w:rsidR="004A71BF" w:rsidRPr="00E51EE0">
        <w:rPr>
          <w:rFonts w:ascii="Monotype Corsiva" w:hAnsi="Monotype Corsiva"/>
          <w:sz w:val="56"/>
          <w:szCs w:val="56"/>
        </w:rPr>
        <w:t>«ШКОЛЬНЫЙ МЕДИА</w:t>
      </w:r>
      <w:r w:rsidRPr="00E51EE0">
        <w:rPr>
          <w:rFonts w:ascii="Monotype Corsiva" w:hAnsi="Monotype Corsiva"/>
          <w:sz w:val="56"/>
          <w:szCs w:val="56"/>
        </w:rPr>
        <w:t>ЦЕНТР»</w:t>
      </w:r>
    </w:p>
    <w:p w:rsidR="00774E48" w:rsidRDefault="00774E48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E48" w:rsidRDefault="00774E48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1EE0" w:rsidRDefault="00E51EE0" w:rsidP="0077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11-17 лет</w:t>
      </w: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74E48" w:rsidRDefault="00E51EE0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Улицкая Ю.И.</w:t>
      </w: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EE0" w:rsidRDefault="00E51EE0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4E48" w:rsidRDefault="005721C9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74E48">
        <w:rPr>
          <w:rFonts w:ascii="Times New Roman" w:hAnsi="Times New Roman" w:cs="Times New Roman"/>
          <w:sz w:val="28"/>
          <w:szCs w:val="28"/>
        </w:rPr>
        <w:t xml:space="preserve"> </w:t>
      </w:r>
      <w:r w:rsidR="00E51EE0">
        <w:rPr>
          <w:rFonts w:ascii="Times New Roman" w:hAnsi="Times New Roman" w:cs="Times New Roman"/>
          <w:sz w:val="28"/>
          <w:szCs w:val="28"/>
        </w:rPr>
        <w:t>Оренбург</w:t>
      </w:r>
    </w:p>
    <w:p w:rsidR="00774E48" w:rsidRPr="00774E48" w:rsidRDefault="00774E48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51E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0433" w:rsidRPr="00820433" w:rsidRDefault="00820433" w:rsidP="00820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D82" w:rsidRPr="00BC733E" w:rsidRDefault="00323CA2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C733E">
        <w:rPr>
          <w:b/>
          <w:sz w:val="28"/>
          <w:szCs w:val="28"/>
        </w:rPr>
        <w:t>Пояснительная записка</w:t>
      </w:r>
    </w:p>
    <w:p w:rsidR="00323CA2" w:rsidRPr="00BC733E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sz w:val="28"/>
          <w:szCs w:val="28"/>
        </w:rPr>
        <w:t xml:space="preserve">Дополнительная общеобразовательная общеразвивающая программа «Школьный </w:t>
      </w:r>
      <w:proofErr w:type="spellStart"/>
      <w:r w:rsidRPr="00BC733E">
        <w:rPr>
          <w:sz w:val="28"/>
          <w:szCs w:val="28"/>
        </w:rPr>
        <w:t>медиацентр</w:t>
      </w:r>
      <w:proofErr w:type="spellEnd"/>
      <w:r w:rsidRPr="00BC733E">
        <w:rPr>
          <w:sz w:val="28"/>
          <w:szCs w:val="28"/>
        </w:rPr>
        <w:t>» составлена на основе следующих нормативно-правовых документов: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» </w:t>
      </w:r>
      <w:r w:rsidRPr="00BC733E">
        <w:rPr>
          <w:rFonts w:ascii="Times New Roman" w:hAnsi="Times New Roman" w:cs="Times New Roman"/>
          <w:bCs/>
          <w:sz w:val="28"/>
          <w:szCs w:val="28"/>
        </w:rPr>
        <w:t>(с изм., внесенными Федеральными законами от 04.06.2014 г. №145- ФЗ, от 06.04.2015 г. №68 – ФЗ, от 19.12.2016 г.</w:t>
      </w:r>
      <w:r w:rsidRPr="00BC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BC733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 от 04.09.2014 г. № 1726-р « Об утверждении Концепции развития дополнительного образования детей». 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Плана реализации концепции развития дополнительного образования детей.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29.12.2010 N 189 (ред. от 22.05.2019) «Об утверждении СанПиН 2.4.2.2821-10»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 w:rsidR="004C7FBD">
        <w:rPr>
          <w:rFonts w:ascii="Times New Roman" w:hAnsi="Times New Roman" w:cs="Times New Roman"/>
          <w:sz w:val="28"/>
          <w:szCs w:val="28"/>
        </w:rPr>
        <w:t>общеобразовательных учреждениях). В</w:t>
      </w:r>
      <w:r w:rsidRPr="00BC733E">
        <w:rPr>
          <w:rFonts w:ascii="Times New Roman" w:hAnsi="Times New Roman" w:cs="Times New Roman"/>
          <w:sz w:val="28"/>
          <w:szCs w:val="28"/>
        </w:rPr>
        <w:t>месте с «СанПиН 2.4.2.2821-10</w:t>
      </w:r>
      <w:r w:rsidR="004C7FBD">
        <w:rPr>
          <w:rFonts w:ascii="Times New Roman" w:hAnsi="Times New Roman" w:cs="Times New Roman"/>
          <w:sz w:val="28"/>
          <w:szCs w:val="28"/>
        </w:rPr>
        <w:t>»</w:t>
      </w:r>
      <w:r w:rsidRPr="00BC733E">
        <w:rPr>
          <w:rFonts w:ascii="Times New Roman" w:hAnsi="Times New Roman" w:cs="Times New Roman"/>
          <w:sz w:val="28"/>
          <w:szCs w:val="28"/>
        </w:rPr>
        <w:t xml:space="preserve">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</w:t>
      </w:r>
      <w:r w:rsidR="004C7FBD"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  <w:r w:rsidRPr="00BC733E">
        <w:rPr>
          <w:rFonts w:ascii="Times New Roman" w:hAnsi="Times New Roman" w:cs="Times New Roman"/>
          <w:sz w:val="28"/>
          <w:szCs w:val="28"/>
        </w:rPr>
        <w:t xml:space="preserve"> Санитарно-эпидемиоло</w:t>
      </w:r>
      <w:r w:rsidR="004C7FBD">
        <w:rPr>
          <w:rFonts w:ascii="Times New Roman" w:hAnsi="Times New Roman" w:cs="Times New Roman"/>
          <w:sz w:val="28"/>
          <w:szCs w:val="28"/>
        </w:rPr>
        <w:t xml:space="preserve">гические правила и нормативы). </w:t>
      </w:r>
      <w:r w:rsidRPr="00BC733E">
        <w:rPr>
          <w:rFonts w:ascii="Times New Roman" w:hAnsi="Times New Roman" w:cs="Times New Roman"/>
          <w:sz w:val="28"/>
          <w:szCs w:val="28"/>
        </w:rPr>
        <w:t>Зарегистрировано в Ми</w:t>
      </w:r>
      <w:r w:rsidR="004C7FBD">
        <w:rPr>
          <w:rFonts w:ascii="Times New Roman" w:hAnsi="Times New Roman" w:cs="Times New Roman"/>
          <w:sz w:val="28"/>
          <w:szCs w:val="28"/>
        </w:rPr>
        <w:t>нюсте России 03.03.2011 N 19993</w:t>
      </w:r>
      <w:r w:rsidRPr="00BC733E">
        <w:rPr>
          <w:rFonts w:ascii="Times New Roman" w:hAnsi="Times New Roman" w:cs="Times New Roman"/>
          <w:sz w:val="28"/>
          <w:szCs w:val="28"/>
        </w:rPr>
        <w:t>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от 14.12.2015 N 09-3564 «О внеурочной деятельности и реализации дополнительных общеобразовательных  программ».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E51EE0">
        <w:rPr>
          <w:rFonts w:ascii="Times New Roman" w:hAnsi="Times New Roman" w:cs="Times New Roman"/>
          <w:bCs/>
          <w:sz w:val="28"/>
          <w:szCs w:val="28"/>
        </w:rPr>
        <w:t>МОАУ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51EE0">
        <w:rPr>
          <w:rFonts w:ascii="Times New Roman" w:hAnsi="Times New Roman" w:cs="Times New Roman"/>
          <w:bCs/>
          <w:sz w:val="28"/>
          <w:szCs w:val="28"/>
        </w:rPr>
        <w:t>Лицей № 7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 w:rsidR="00E51EE0">
        <w:rPr>
          <w:rFonts w:ascii="Times New Roman" w:hAnsi="Times New Roman" w:cs="Times New Roman"/>
          <w:bCs/>
          <w:sz w:val="28"/>
          <w:szCs w:val="28"/>
        </w:rPr>
        <w:t>Оренбурга</w:t>
      </w:r>
      <w:r w:rsidRPr="00BC7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Положения </w:t>
      </w:r>
      <w:proofErr w:type="gramStart"/>
      <w:r w:rsidRPr="00BC733E">
        <w:rPr>
          <w:rFonts w:ascii="Times New Roman" w:hAnsi="Times New Roman" w:cs="Times New Roman"/>
          <w:bCs/>
          <w:sz w:val="28"/>
          <w:szCs w:val="28"/>
        </w:rPr>
        <w:t>о  дополнительном</w:t>
      </w:r>
      <w:proofErr w:type="gramEnd"/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образовании обучающихся </w:t>
      </w:r>
      <w:r w:rsidR="00E51EE0">
        <w:rPr>
          <w:rFonts w:ascii="Times New Roman" w:hAnsi="Times New Roman" w:cs="Times New Roman"/>
          <w:bCs/>
          <w:sz w:val="28"/>
          <w:szCs w:val="28"/>
        </w:rPr>
        <w:t xml:space="preserve">МОАУ </w:t>
      </w:r>
      <w:r w:rsidRPr="00BC733E">
        <w:rPr>
          <w:rFonts w:ascii="Times New Roman" w:hAnsi="Times New Roman" w:cs="Times New Roman"/>
          <w:bCs/>
          <w:sz w:val="28"/>
          <w:szCs w:val="28"/>
        </w:rPr>
        <w:t>«</w:t>
      </w:r>
      <w:r w:rsidR="00E51EE0">
        <w:rPr>
          <w:rFonts w:ascii="Times New Roman" w:hAnsi="Times New Roman" w:cs="Times New Roman"/>
          <w:bCs/>
          <w:sz w:val="28"/>
          <w:szCs w:val="28"/>
        </w:rPr>
        <w:t>Лицей № 7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 w:rsidR="00E51EE0">
        <w:rPr>
          <w:rFonts w:ascii="Times New Roman" w:hAnsi="Times New Roman" w:cs="Times New Roman"/>
          <w:bCs/>
          <w:sz w:val="28"/>
          <w:szCs w:val="28"/>
        </w:rPr>
        <w:t>Оренбурга</w:t>
      </w:r>
      <w:r w:rsidRPr="00BC7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b/>
          <w:i/>
          <w:sz w:val="28"/>
          <w:szCs w:val="28"/>
        </w:rPr>
        <w:t>Направленность программы</w:t>
      </w:r>
      <w:r w:rsidR="00BC733E">
        <w:rPr>
          <w:b/>
          <w:sz w:val="28"/>
          <w:szCs w:val="28"/>
        </w:rPr>
        <w:t xml:space="preserve">: </w:t>
      </w:r>
      <w:r w:rsidR="00BC733E" w:rsidRPr="00BC733E">
        <w:rPr>
          <w:sz w:val="28"/>
          <w:szCs w:val="28"/>
        </w:rPr>
        <w:t>социально-</w:t>
      </w:r>
      <w:r w:rsidR="00FC2609">
        <w:rPr>
          <w:sz w:val="28"/>
          <w:szCs w:val="28"/>
        </w:rPr>
        <w:t>гуманитарная</w:t>
      </w:r>
      <w:r w:rsidR="00BC733E" w:rsidRPr="00BC733E">
        <w:rPr>
          <w:sz w:val="28"/>
          <w:szCs w:val="28"/>
        </w:rPr>
        <w:t>.</w:t>
      </w:r>
    </w:p>
    <w:p w:rsidR="00BC733E" w:rsidRPr="00DA389C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733E">
        <w:rPr>
          <w:b/>
          <w:i/>
          <w:sz w:val="28"/>
          <w:szCs w:val="28"/>
        </w:rPr>
        <w:t>Актуальность программы</w:t>
      </w:r>
      <w:r w:rsidR="00BC733E" w:rsidRPr="00BC733E">
        <w:rPr>
          <w:b/>
          <w:sz w:val="28"/>
          <w:szCs w:val="28"/>
        </w:rPr>
        <w:t>.</w:t>
      </w:r>
      <w:r w:rsidR="00BC733E">
        <w:rPr>
          <w:sz w:val="28"/>
          <w:szCs w:val="28"/>
        </w:rPr>
        <w:t xml:space="preserve"> </w:t>
      </w:r>
      <w:r w:rsidR="00BC733E"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>
        <w:rPr>
          <w:color w:val="000000"/>
          <w:sz w:val="28"/>
          <w:szCs w:val="28"/>
        </w:rPr>
        <w:t xml:space="preserve"> сети</w:t>
      </w:r>
      <w:r w:rsidR="00BC733E" w:rsidRPr="00DA389C">
        <w:rPr>
          <w:color w:val="000000"/>
          <w:sz w:val="28"/>
          <w:szCs w:val="28"/>
        </w:rPr>
        <w:t>, телевидение, радио, мобильные информационные технологии</w:t>
      </w:r>
      <w:r w:rsidR="004C7FBD">
        <w:rPr>
          <w:color w:val="000000"/>
          <w:sz w:val="28"/>
          <w:szCs w:val="28"/>
        </w:rPr>
        <w:t xml:space="preserve"> -</w:t>
      </w:r>
      <w:r w:rsidR="00BC733E" w:rsidRPr="00DA389C">
        <w:rPr>
          <w:color w:val="000000"/>
          <w:sz w:val="28"/>
          <w:szCs w:val="28"/>
        </w:rPr>
        <w:t xml:space="preserve"> должны стать инструментом </w:t>
      </w:r>
      <w:r w:rsidR="00BC733E" w:rsidRPr="00DA389C">
        <w:rPr>
          <w:color w:val="000000"/>
          <w:sz w:val="28"/>
          <w:szCs w:val="28"/>
        </w:rPr>
        <w:lastRenderedPageBreak/>
        <w:t>для познания мира и осознания себя в нём, а не просто средством для получения удов</w:t>
      </w:r>
      <w:r w:rsidR="004C7FBD">
        <w:rPr>
          <w:color w:val="000000"/>
          <w:sz w:val="28"/>
          <w:szCs w:val="28"/>
        </w:rPr>
        <w:t xml:space="preserve">ольствия от компьютерных игр и </w:t>
      </w:r>
      <w:r w:rsidR="00BC733E" w:rsidRPr="00DA389C">
        <w:rPr>
          <w:color w:val="000000"/>
          <w:sz w:val="28"/>
          <w:szCs w:val="28"/>
        </w:rPr>
        <w:t>скач</w:t>
      </w:r>
      <w:r w:rsidR="004C7FBD">
        <w:rPr>
          <w:color w:val="000000"/>
          <w:sz w:val="28"/>
          <w:szCs w:val="28"/>
        </w:rPr>
        <w:t>ивания</w:t>
      </w:r>
      <w:r w:rsidR="00BC733E"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:rsidR="00BC733E" w:rsidRPr="00DA389C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время – время активных</w:t>
      </w:r>
      <w:r w:rsidR="004C7F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DA389C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 w:rsidR="008C0132">
        <w:rPr>
          <w:rFonts w:ascii="Times New Roman" w:hAnsi="Times New Roman"/>
          <w:color w:val="000000" w:themeColor="text1"/>
          <w:sz w:val="28"/>
          <w:szCs w:val="28"/>
        </w:rPr>
        <w:t xml:space="preserve">ти является создание школьного </w:t>
      </w:r>
      <w:proofErr w:type="spellStart"/>
      <w:r w:rsidR="008C013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>едиацентра</w:t>
      </w:r>
      <w:proofErr w:type="spellEnd"/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 — это возможность максимального раскрытия  творческого потенциала ребенка. Работа над созданием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медиапродукта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 позволяет проявить себя, попробовать свои силы в разных видах деятельности – от </w:t>
      </w:r>
      <w:r w:rsidR="004C7FBD"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 w:rsidR="006C2084"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i/>
          <w:iCs/>
          <w:color w:val="000000"/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 xml:space="preserve">школьного </w:t>
      </w:r>
      <w:proofErr w:type="spellStart"/>
      <w:r>
        <w:rPr>
          <w:color w:val="000000"/>
          <w:sz w:val="28"/>
          <w:szCs w:val="28"/>
        </w:rPr>
        <w:t>медиацентра</w:t>
      </w:r>
      <w:proofErr w:type="spellEnd"/>
      <w:r w:rsidRPr="00DA389C">
        <w:rPr>
          <w:color w:val="000000"/>
          <w:sz w:val="28"/>
          <w:szCs w:val="28"/>
        </w:rPr>
        <w:t>: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Pr="00BC733E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3E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Отличительные особенности программы</w:t>
      </w:r>
      <w:r w:rsidR="00BC733E"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BC733E">
        <w:rPr>
          <w:sz w:val="28"/>
          <w:szCs w:val="28"/>
        </w:rPr>
        <w:t xml:space="preserve"> в </w:t>
      </w:r>
      <w:r w:rsidR="00BC733E"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DA389C">
        <w:rPr>
          <w:rFonts w:ascii="Times New Roman" w:hAnsi="Times New Roman" w:cs="Times New Roman"/>
          <w:iCs/>
          <w:sz w:val="28"/>
          <w:szCs w:val="28"/>
        </w:rPr>
        <w:t xml:space="preserve">Создание интерактивного виртуального образовательного </w:t>
      </w:r>
      <w:r w:rsidR="00BC733E" w:rsidRPr="004B5AE8">
        <w:rPr>
          <w:rFonts w:ascii="Times New Roman" w:hAnsi="Times New Roman" w:cs="Times New Roman"/>
          <w:iCs/>
          <w:sz w:val="28"/>
          <w:szCs w:val="28"/>
        </w:rPr>
        <w:t xml:space="preserve">поля позволяет 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расширять и дополнять учебную программу - это еще </w:t>
      </w:r>
      <w:r w:rsidR="006C2084"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 w:rsidR="006C208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4B5AE8"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  <w:r w:rsidR="004B5AE8" w:rsidRPr="00502507">
        <w:t xml:space="preserve"> 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Адресат программы</w:t>
      </w:r>
      <w:r w:rsidR="00174679">
        <w:rPr>
          <w:sz w:val="28"/>
          <w:szCs w:val="28"/>
        </w:rPr>
        <w:t>: обучающиеся 11-17 лет, проявляющие интерес к журналистике и публицистике.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Объем программы</w:t>
      </w:r>
      <w:r w:rsidR="006E0302">
        <w:rPr>
          <w:sz w:val="28"/>
          <w:szCs w:val="28"/>
        </w:rPr>
        <w:t>: 68 часов.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</w:t>
      </w:r>
      <w:proofErr w:type="gramStart"/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6E0302">
        <w:rPr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proofErr w:type="gramEnd"/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«Школьный </w:t>
      </w:r>
      <w:proofErr w:type="spellStart"/>
      <w:r w:rsidRPr="007D200D">
        <w:rPr>
          <w:rFonts w:ascii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Pr="007D200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проекты;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круглые столы;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тренинги «Берем интервью»;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регулярный выпуск новостей в школьной группе в социальной сети и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анонсов, афиш;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мастер-классы, дискуссии для юных журналистов;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контрольные: прием видеороликов и другой </w:t>
      </w:r>
      <w:proofErr w:type="spell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медиапродукции</w:t>
      </w:r>
      <w:proofErr w:type="spell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Виды занятий по программе</w:t>
      </w:r>
      <w:r w:rsidR="006E0302">
        <w:rPr>
          <w:sz w:val="28"/>
          <w:szCs w:val="28"/>
        </w:rPr>
        <w:t>:</w:t>
      </w:r>
      <w:r w:rsidR="00A247E4">
        <w:rPr>
          <w:sz w:val="28"/>
          <w:szCs w:val="28"/>
        </w:rPr>
        <w:t xml:space="preserve"> лекция, </w:t>
      </w:r>
      <w:proofErr w:type="spellStart"/>
      <w:r w:rsidR="00A247E4">
        <w:rPr>
          <w:sz w:val="28"/>
          <w:szCs w:val="28"/>
        </w:rPr>
        <w:t>вебинар</w:t>
      </w:r>
      <w:proofErr w:type="spellEnd"/>
      <w:r w:rsidR="00A247E4">
        <w:rPr>
          <w:sz w:val="28"/>
          <w:szCs w:val="28"/>
        </w:rPr>
        <w:t xml:space="preserve"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proofErr w:type="gramStart"/>
      <w:r w:rsidR="00A247E4">
        <w:rPr>
          <w:sz w:val="28"/>
          <w:szCs w:val="28"/>
        </w:rPr>
        <w:t>тестирование,  круглый</w:t>
      </w:r>
      <w:proofErr w:type="gramEnd"/>
      <w:r w:rsidR="00A247E4">
        <w:rPr>
          <w:sz w:val="28"/>
          <w:szCs w:val="28"/>
        </w:rPr>
        <w:t xml:space="preserve"> стол, беседа.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1 год.</w:t>
      </w:r>
    </w:p>
    <w:p w:rsidR="00D73D82" w:rsidRPr="00DA1DFD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Режимы занятий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занятия проводятся 2 раза в неделю по 45 минут в </w:t>
      </w:r>
      <w:r w:rsidR="00A247E4" w:rsidRPr="00DA1DFD">
        <w:rPr>
          <w:sz w:val="28"/>
          <w:szCs w:val="28"/>
        </w:rPr>
        <w:t>разные дни.</w:t>
      </w:r>
    </w:p>
    <w:p w:rsidR="00DA1DFD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DA1DF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A1DFD" w:rsidRPr="00DA1DFD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 w:rsidR="00DA1DFD" w:rsidRPr="00DA1DFD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и интеллектуальных способностей</w:t>
      </w:r>
      <w:r w:rsidR="00DA1DFD">
        <w:rPr>
          <w:rFonts w:ascii="Times New Roman" w:hAnsi="Times New Roman" w:cs="Times New Roman"/>
          <w:sz w:val="28"/>
          <w:szCs w:val="28"/>
        </w:rPr>
        <w:t xml:space="preserve"> </w:t>
      </w:r>
      <w:r w:rsidR="00DA1DFD" w:rsidRPr="00DA1DFD">
        <w:rPr>
          <w:rFonts w:ascii="Times New Roman" w:hAnsi="Times New Roman" w:cs="Times New Roman"/>
          <w:sz w:val="28"/>
          <w:szCs w:val="28"/>
        </w:rPr>
        <w:t>личности посредством овладения технологиями средств массовой информации.</w:t>
      </w:r>
    </w:p>
    <w:p w:rsidR="00D73D82" w:rsidRPr="00357A0F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>З</w:t>
      </w:r>
      <w:r w:rsidR="00D73D82" w:rsidRPr="00357A0F">
        <w:rPr>
          <w:b/>
          <w:i/>
          <w:sz w:val="28"/>
          <w:szCs w:val="28"/>
        </w:rPr>
        <w:t>адачи программы</w:t>
      </w:r>
      <w:r w:rsidRPr="00357A0F">
        <w:rPr>
          <w:b/>
          <w:i/>
          <w:sz w:val="28"/>
          <w:szCs w:val="28"/>
        </w:rPr>
        <w:t xml:space="preserve">: </w:t>
      </w:r>
    </w:p>
    <w:p w:rsidR="00DA1DFD" w:rsidRPr="00357A0F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DA1DFD" w:rsidRPr="00AE703B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изовать деятельность школьного </w:t>
      </w:r>
      <w:proofErr w:type="spellStart"/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</w:t>
      </w:r>
      <w:proofErr w:type="spellEnd"/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одного из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воспитательного воздействия для успешной социализации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видеооператор</w:t>
      </w:r>
      <w:proofErr w:type="spellEnd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режиссёр, режиссёр монтажа и др. 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живую, активно работающую информационную среду.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DA1DFD" w:rsidRPr="00DA389C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  в коллективе, подчинять свои действия интересам коллектива  в достижении общей цели.</w:t>
      </w:r>
    </w:p>
    <w:p w:rsidR="00D73D82" w:rsidRPr="00A35154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A35154">
        <w:rPr>
          <w:b/>
          <w:i/>
          <w:sz w:val="28"/>
          <w:szCs w:val="28"/>
        </w:rPr>
        <w:t>Планируемые результаты</w:t>
      </w:r>
      <w:r w:rsidR="00357A0F" w:rsidRPr="00A35154">
        <w:rPr>
          <w:b/>
          <w:i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развитие личностных качеств</w:t>
      </w:r>
      <w:r w:rsidR="006C20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 w:rsidR="006C2084"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 w:rsidR="006C2084"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="006C2084"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lastRenderedPageBreak/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навыки набора текста на компьютере, работы с офисными приложениями;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 w:rsidR="006C2084"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 w:rsidR="006C2084"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будет создание м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pacing w:val="-4"/>
          <w:sz w:val="28"/>
          <w:szCs w:val="28"/>
        </w:rPr>
        <w:t xml:space="preserve">Овладение основами приёмов, техническими навыками по созданию </w:t>
      </w:r>
      <w:proofErr w:type="spellStart"/>
      <w:r w:rsidRPr="00A35154">
        <w:rPr>
          <w:rFonts w:ascii="Times New Roman" w:hAnsi="Times New Roman" w:cs="Times New Roman"/>
          <w:spacing w:val="-4"/>
          <w:sz w:val="28"/>
          <w:szCs w:val="28"/>
        </w:rPr>
        <w:t>ме</w:t>
      </w:r>
      <w:r w:rsidR="006C2084"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proofErr w:type="spellEnd"/>
      <w:r w:rsidRPr="00A35154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DF6759" w:rsidRPr="00DA389C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154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  <w:r w:rsidR="00A35154" w:rsidRPr="00A35154">
        <w:rPr>
          <w:b/>
          <w:i/>
          <w:sz w:val="28"/>
          <w:szCs w:val="28"/>
        </w:rPr>
        <w:t>:</w:t>
      </w:r>
      <w:r w:rsidR="00DF6759">
        <w:rPr>
          <w:b/>
          <w:i/>
          <w:sz w:val="28"/>
          <w:szCs w:val="28"/>
        </w:rPr>
        <w:t xml:space="preserve"> 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принимаются  дети в возрасте 1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Наличие отдельного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89C">
        <w:rPr>
          <w:rFonts w:ascii="Times New Roman" w:hAnsi="Times New Roman" w:cs="Times New Roman"/>
          <w:sz w:val="28"/>
          <w:szCs w:val="28"/>
        </w:rPr>
        <w:t xml:space="preserve">,  наличие ПК с установленными программами </w:t>
      </w:r>
      <w:proofErr w:type="spellStart"/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Movavi</w:t>
      </w:r>
      <w:proofErr w:type="spellEnd"/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Photo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Editor</w:t>
      </w:r>
      <w:r w:rsidRPr="00DA389C">
        <w:rPr>
          <w:rFonts w:ascii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Picture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Manager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A389C">
        <w:rPr>
          <w:rFonts w:ascii="Times New Roman" w:hAnsi="Times New Roman" w:cs="Times New Roman"/>
          <w:sz w:val="28"/>
          <w:szCs w:val="28"/>
        </w:rPr>
        <w:t>.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др., </w:t>
      </w:r>
      <w:r w:rsidRPr="00DA389C">
        <w:rPr>
          <w:rFonts w:ascii="Times New Roman" w:hAnsi="Times New Roman" w:cs="Times New Roman"/>
          <w:sz w:val="28"/>
          <w:szCs w:val="28"/>
        </w:rPr>
        <w:t xml:space="preserve"> видео- и фотоаппаратуры,  видеоматериалов, обучающих роликов.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lastRenderedPageBreak/>
        <w:t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микрогруппах. Особое в</w:t>
      </w:r>
      <w:r>
        <w:rPr>
          <w:rFonts w:ascii="Times New Roman" w:hAnsi="Times New Roman" w:cs="Times New Roman"/>
          <w:sz w:val="28"/>
          <w:szCs w:val="28"/>
        </w:rPr>
        <w:t>нимание здесь уделяется ребятам</w:t>
      </w:r>
      <w:r w:rsidRPr="00DA389C">
        <w:rPr>
          <w:rFonts w:ascii="Times New Roman" w:hAnsi="Times New Roman" w:cs="Times New Roman"/>
          <w:sz w:val="28"/>
          <w:szCs w:val="28"/>
        </w:rPr>
        <w:t>, которые «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на ты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>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sz w:val="28"/>
          <w:szCs w:val="28"/>
        </w:rPr>
        <w:t xml:space="preserve">успехов.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3F15DE" w:rsidRPr="003F15DE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b/>
          <w:i/>
          <w:sz w:val="28"/>
          <w:szCs w:val="28"/>
        </w:rPr>
        <w:t>Формы аттестации/</w:t>
      </w:r>
      <w:r w:rsidR="00D73D82" w:rsidRPr="003F15DE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3F15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F15DE">
        <w:rPr>
          <w:rFonts w:ascii="Times New Roman" w:hAnsi="Times New Roman" w:cs="Times New Roman"/>
          <w:sz w:val="28"/>
          <w:szCs w:val="28"/>
        </w:rPr>
        <w:t xml:space="preserve"> </w:t>
      </w:r>
      <w:r w:rsidR="003F15DE">
        <w:rPr>
          <w:rFonts w:ascii="Times New Roman" w:hAnsi="Times New Roman" w:cs="Times New Roman"/>
          <w:sz w:val="28"/>
          <w:szCs w:val="28"/>
        </w:rPr>
        <w:t>в</w:t>
      </w:r>
      <w:r w:rsidR="003F15DE" w:rsidRPr="003F15DE">
        <w:rPr>
          <w:rFonts w:ascii="Times New Roman" w:hAnsi="Times New Roman" w:cs="Times New Roman"/>
          <w:sz w:val="28"/>
          <w:szCs w:val="28"/>
        </w:rPr>
        <w:t xml:space="preserve">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3F15DE" w:rsidRPr="006C2084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в форме</w:t>
      </w:r>
      <w:r w:rsidRPr="003F15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тестирования, </w:t>
      </w:r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публичных демонстраций своих </w:t>
      </w:r>
      <w:proofErr w:type="spellStart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медиаработ</w:t>
      </w:r>
      <w:proofErr w:type="spellEnd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F15D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выполнения групповых заданий.</w:t>
      </w:r>
    </w:p>
    <w:p w:rsidR="003F15DE" w:rsidRPr="003F15DE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3F15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3F15DE" w:rsidRPr="003F15DE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</w:t>
      </w:r>
      <w:proofErr w:type="gramStart"/>
      <w:r w:rsidRPr="003F15DE">
        <w:rPr>
          <w:rFonts w:ascii="Times New Roman" w:hAnsi="Times New Roman" w:cs="Times New Roman"/>
          <w:sz w:val="28"/>
          <w:szCs w:val="28"/>
        </w:rPr>
        <w:t>работы,  а</w:t>
      </w:r>
      <w:proofErr w:type="gramEnd"/>
      <w:r w:rsidRPr="003F15D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 xml:space="preserve">обучающимся объединения засчитываются результаты итогового контроля при </w:t>
      </w:r>
      <w:r w:rsidRPr="003F15DE">
        <w:rPr>
          <w:rFonts w:ascii="Times New Roman" w:hAnsi="Times New Roman" w:cs="Times New Roman"/>
          <w:sz w:val="28"/>
          <w:szCs w:val="28"/>
        </w:rPr>
        <w:lastRenderedPageBreak/>
        <w:t>наличии документов, подтверждающих призовые места муниципальных, региональных, всероссийских и международных конкурсов.</w:t>
      </w:r>
    </w:p>
    <w:p w:rsid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i/>
          <w:sz w:val="28"/>
          <w:szCs w:val="28"/>
        </w:rPr>
        <w:t>Оценочный материал (</w:t>
      </w:r>
      <w:r w:rsidR="00D73D82" w:rsidRPr="00B24D37">
        <w:rPr>
          <w:rFonts w:ascii="Times New Roman" w:hAnsi="Times New Roman" w:cs="Times New Roman"/>
          <w:i/>
          <w:sz w:val="28"/>
          <w:szCs w:val="28"/>
        </w:rPr>
        <w:t>диагностический инструмент)</w:t>
      </w:r>
      <w:r w:rsidRPr="00B24D37">
        <w:rPr>
          <w:rFonts w:ascii="Times New Roman" w:hAnsi="Times New Roman" w:cs="Times New Roman"/>
          <w:i/>
          <w:sz w:val="28"/>
          <w:szCs w:val="28"/>
        </w:rPr>
        <w:t>:</w:t>
      </w:r>
      <w:r w:rsidRPr="00B2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37" w:rsidRPr="00B24D37" w:rsidRDefault="00B24D37" w:rsidP="006C2084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«Речевая грамотность»</w:t>
      </w:r>
      <w:r w:rsidRPr="00B2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8" w:history="1">
        <w:r w:rsidRPr="00B24D37">
          <w:rPr>
            <w:rStyle w:val="a8"/>
            <w:rFonts w:ascii="Times New Roman" w:hAnsi="Times New Roman" w:cs="Times New Roman"/>
            <w:sz w:val="28"/>
            <w:szCs w:val="28"/>
          </w:rPr>
          <w:t>https://gramotei.online/demo/run</w:t>
        </w:r>
      </w:hyperlink>
      <w:r w:rsidRPr="00B24D37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:rsidR="00B24D37" w:rsidRPr="00B24D37" w:rsidRDefault="00B24D37" w:rsidP="00B2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3164" cy="4122505"/>
            <wp:effectExtent l="19050" t="0" r="8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14" cy="41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D37" w:rsidRP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sz w:val="28"/>
          <w:szCs w:val="28"/>
        </w:rPr>
        <w:t>Справившиеся с этим заданием</w:t>
      </w:r>
      <w:r w:rsidR="000D53D6">
        <w:rPr>
          <w:rFonts w:ascii="Times New Roman" w:hAnsi="Times New Roman" w:cs="Times New Roman"/>
          <w:sz w:val="28"/>
          <w:szCs w:val="28"/>
        </w:rPr>
        <w:t xml:space="preserve"> </w:t>
      </w:r>
      <w:r w:rsidRPr="00B24D37">
        <w:rPr>
          <w:rFonts w:ascii="Times New Roman" w:hAnsi="Times New Roman" w:cs="Times New Roman"/>
          <w:sz w:val="28"/>
          <w:szCs w:val="28"/>
        </w:rPr>
        <w:t>проходят собеседование с педагогом на наличие речевых ошибок.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Оценивание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12 бальной шкале: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1-6 баллов 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6-10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11-12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4D37" w:rsidRPr="00B24D37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53D6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Общий результат:</w:t>
      </w:r>
    </w:p>
    <w:p w:rsidR="00B24D37" w:rsidRPr="000D53D6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30 – оценка 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50 -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60 –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260"/>
        <w:gridCol w:w="1418"/>
        <w:gridCol w:w="1843"/>
      </w:tblGrid>
      <w:tr w:rsidR="00B24D37" w:rsidRPr="000D53D6" w:rsidTr="00957E7B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24D37" w:rsidRPr="000D53D6" w:rsidTr="00957E7B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</w:t>
            </w:r>
          </w:p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D37" w:rsidRPr="000D53D6" w:rsidRDefault="00B24D37" w:rsidP="00B2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37" w:rsidRPr="00B24D37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b/>
          <w:bCs/>
          <w:color w:val="000000"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i/>
          <w:iCs/>
          <w:color w:val="000000"/>
          <w:sz w:val="28"/>
          <w:szCs w:val="28"/>
          <w:bdr w:val="none" w:sz="0" w:space="0" w:color="auto" w:frame="1"/>
        </w:rPr>
        <w:t>Объект оценивания:</w:t>
      </w:r>
      <w:r w:rsidRPr="00B24D37">
        <w:rPr>
          <w:color w:val="000000"/>
          <w:sz w:val="28"/>
          <w:szCs w:val="28"/>
        </w:rPr>
        <w:t> авторский текст в жанре репортажа и новостной статьи, ролика.</w:t>
      </w:r>
    </w:p>
    <w:p w:rsidR="00B24D37" w:rsidRPr="004121CA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21CA">
        <w:rPr>
          <w:i/>
          <w:iCs/>
          <w:color w:val="000000"/>
          <w:sz w:val="28"/>
          <w:szCs w:val="28"/>
          <w:bdr w:val="none" w:sz="0" w:space="0" w:color="auto" w:frame="1"/>
        </w:rPr>
        <w:t>Требования к объекту оценивания: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1.  Тема задается учителем.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2.  Наличие заголовка текста, соответствующего теме репортажа.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3.  Указание автора текста.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4.  Отсутствие речевых и грамматических ошибок в тексте.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 xml:space="preserve">5.  Объём текста: 1-2 печатных листа, 14 кегль, интервал 1,5, шрифт </w:t>
      </w:r>
      <w:proofErr w:type="spellStart"/>
      <w:r w:rsidRPr="00B24D37">
        <w:rPr>
          <w:color w:val="000000"/>
          <w:sz w:val="28"/>
          <w:szCs w:val="28"/>
        </w:rPr>
        <w:t>Times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New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Roman</w:t>
      </w:r>
      <w:proofErr w:type="spellEnd"/>
    </w:p>
    <w:p w:rsidR="00B24D37" w:rsidRPr="00B24D37" w:rsidRDefault="00B24D37" w:rsidP="00B24D3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B24D37" w:rsidRPr="00C53832" w:rsidTr="005D21FB">
        <w:tc>
          <w:tcPr>
            <w:tcW w:w="407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80068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10" w:tooltip="Авторство" w:history="1">
              <w:r w:rsidRPr="0080068D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C53832" w:rsidTr="00C53832">
        <w:trPr>
          <w:trHeight w:val="2873"/>
        </w:trPr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более 90 %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50 до 90 %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20 до 50 % – 4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менее 20 %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2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1 средство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-  требования нарушены, последовательность событий отсутствует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три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два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средства не использованы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ошибок: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ошибок нет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B24D37" w:rsidRPr="00B24D37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C53832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32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в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B24D37" w:rsidRPr="004106AF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шрифт 24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текста) и 40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заголовков).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Желательно устанавливать ЕДИНЫЙ СТИЛЬ шрифта для всей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картинка (не фотография) весит меньше в формате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png,нежели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4106A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когда фотографии и картинки растянуты и имеют нечеткие изображения!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Тогда в одном файле окажутся ВСЕ приложения (музыка, ссылки, текстовые документы </w:t>
            </w:r>
            <w:proofErr w:type="spellStart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и.т.д</w:t>
            </w:r>
            <w:proofErr w:type="spellEnd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</w:tbl>
    <w:p w:rsidR="00B24D37" w:rsidRPr="00B24D37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4106AF" w:rsidRDefault="00B24D37" w:rsidP="004106AF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A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:rsidR="00B24D37" w:rsidRPr="00B24D37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демонстрации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фильма</w:t>
      </w:r>
      <w:r w:rsidR="00B24D37"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диалога исторических или литературных персонажей;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игры с залом;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инсценировки реально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softHyphen/>
        <w:t>го или вымышленного исторического события;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пресс-конференции;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видеопутешествия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видеоэссе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рекламы;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ролевой игры;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интервью;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телепередачи;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фоторепортаж;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 виртуальной экскурсии.</w:t>
      </w:r>
    </w:p>
    <w:p w:rsidR="00B24D37" w:rsidRPr="00B24D37" w:rsidRDefault="00B24D37" w:rsidP="00B24D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D37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:rsidR="00B24D37" w:rsidRPr="00B24D37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4D37">
        <w:rPr>
          <w:b/>
          <w:bCs/>
          <w:sz w:val="28"/>
          <w:szCs w:val="28"/>
        </w:rPr>
        <w:t>Критерии оценки содержания</w:t>
      </w:r>
      <w:r w:rsidR="00343798">
        <w:rPr>
          <w:b/>
          <w:bCs/>
          <w:sz w:val="28"/>
          <w:szCs w:val="28"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B24D37" w:rsidRPr="00343798" w:rsidTr="008A25F4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343798" w:rsidTr="008A25F4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B24D37" w:rsidRPr="0034379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34379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  <w:r w:rsidR="00B24D37"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B4707" w:rsidRDefault="00BB47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A288A" w:rsidRDefault="00D73D82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Учебный план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2127"/>
      </w:tblGrid>
      <w:tr w:rsidR="004A288A" w:rsidRPr="004A288A" w:rsidTr="008A25F4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4A288A" w:rsidRPr="004A288A" w:rsidTr="008A25F4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6F61B4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4A288A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81B5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81B5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288A" w:rsidRPr="004A288A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Телевизионный </w:t>
            </w:r>
            <w:proofErr w:type="spellStart"/>
            <w:r w:rsidRPr="004A288A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8A25F4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A288A" w:rsidRPr="004A288A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4A288A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5F4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4A288A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F4" w:rsidRPr="008A25F4" w:rsidRDefault="008A25F4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25F4">
              <w:rPr>
                <w:rFonts w:ascii="Times New Roman" w:hAnsi="Times New Roman"/>
                <w:b/>
              </w:rPr>
              <w:t>68</w:t>
            </w:r>
          </w:p>
        </w:tc>
      </w:tr>
    </w:tbl>
    <w:p w:rsidR="004A288A" w:rsidRPr="004A288A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BD1F71" w:rsidRDefault="00BD1F7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Содержание учебного плана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proofErr w:type="spellStart"/>
      <w:r w:rsidR="008A25F4"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структура и виды интервью, </w:t>
      </w:r>
      <w:proofErr w:type="spellStart"/>
      <w:r w:rsidRPr="004A288A">
        <w:rPr>
          <w:rFonts w:ascii="Times New Roman" w:hAnsi="Times New Roman"/>
          <w:sz w:val="28"/>
          <w:szCs w:val="28"/>
        </w:rPr>
        <w:t>стендап</w:t>
      </w:r>
      <w:proofErr w:type="spellEnd"/>
      <w:r w:rsidRPr="004A288A">
        <w:rPr>
          <w:rFonts w:ascii="Times New Roman" w:hAnsi="Times New Roman"/>
          <w:sz w:val="28"/>
          <w:szCs w:val="28"/>
        </w:rPr>
        <w:t>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Монтаж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. Телевизионный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мейкап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>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4A288A">
        <w:rPr>
          <w:rFonts w:ascii="Times New Roman" w:hAnsi="Times New Roman"/>
          <w:sz w:val="28"/>
          <w:szCs w:val="28"/>
        </w:rPr>
        <w:t>Фотомастерство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. 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proofErr w:type="spellStart"/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продвижение в социальных сетях (3 часа)</w:t>
      </w:r>
    </w:p>
    <w:p w:rsidR="004A288A" w:rsidRPr="004A288A" w:rsidRDefault="004A288A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A288A" w:rsidRDefault="004A28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73D82" w:rsidRDefault="00D73D82" w:rsidP="00BD1F7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45"/>
        <w:gridCol w:w="382"/>
        <w:gridCol w:w="382"/>
        <w:gridCol w:w="381"/>
        <w:gridCol w:w="381"/>
        <w:gridCol w:w="48"/>
        <w:gridCol w:w="333"/>
        <w:gridCol w:w="381"/>
        <w:gridCol w:w="349"/>
        <w:gridCol w:w="32"/>
        <w:gridCol w:w="328"/>
        <w:gridCol w:w="137"/>
        <w:gridCol w:w="288"/>
        <w:gridCol w:w="152"/>
        <w:gridCol w:w="273"/>
        <w:gridCol w:w="182"/>
        <w:gridCol w:w="244"/>
        <w:gridCol w:w="137"/>
        <w:gridCol w:w="288"/>
        <w:gridCol w:w="93"/>
        <w:gridCol w:w="332"/>
        <w:gridCol w:w="49"/>
        <w:gridCol w:w="381"/>
        <w:gridCol w:w="381"/>
        <w:gridCol w:w="381"/>
        <w:gridCol w:w="89"/>
        <w:gridCol w:w="273"/>
        <w:gridCol w:w="152"/>
        <w:gridCol w:w="275"/>
        <w:gridCol w:w="150"/>
        <w:gridCol w:w="279"/>
        <w:gridCol w:w="147"/>
        <w:gridCol w:w="278"/>
        <w:gridCol w:w="289"/>
        <w:gridCol w:w="136"/>
        <w:gridCol w:w="20"/>
      </w:tblGrid>
      <w:tr w:rsidR="00D605E4" w:rsidRPr="007347A2" w:rsidTr="00FF528E">
        <w:trPr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E4" w:rsidRPr="007347A2" w:rsidRDefault="00D605E4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47A2" w:rsidRPr="007347A2" w:rsidTr="00431909">
        <w:trPr>
          <w:gridAfter w:val="1"/>
          <w:wAfter w:w="10" w:type="dxa"/>
          <w:cantSplit/>
          <w:trHeight w:val="20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– 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.11.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11.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 – 2</w:t>
            </w:r>
            <w:r w:rsidR="00D60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D605E4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D5C" w:rsidRPr="007347A2" w:rsidTr="00431909">
        <w:trPr>
          <w:gridAfter w:val="1"/>
          <w:wAfter w:w="10" w:type="dxa"/>
          <w:cantSplit/>
          <w:trHeight w:val="39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ролевая игра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индивидуальная работа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22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</w:tr>
      <w:tr w:rsidR="00882D5C" w:rsidRPr="007347A2" w:rsidTr="00431909">
        <w:trPr>
          <w:gridAfter w:val="1"/>
          <w:wAfter w:w="10" w:type="dxa"/>
          <w:cantSplit/>
          <w:trHeight w:val="424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Основы радио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интервью.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469F3" w:rsidP="00B0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Телевизионный репортаж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и отбор новостей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и отбор новостей .</w:t>
            </w:r>
            <w:r w:rsidR="001368D1">
              <w:rPr>
                <w:rFonts w:ascii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мейкап</w:t>
            </w:r>
            <w:proofErr w:type="spellEnd"/>
          </w:p>
        </w:tc>
      </w:tr>
      <w:tr w:rsidR="007347A2" w:rsidRPr="007347A2" w:rsidTr="00431909">
        <w:trPr>
          <w:gridAfter w:val="1"/>
          <w:wAfter w:w="10" w:type="dxa"/>
          <w:cantSplit/>
          <w:trHeight w:val="212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7347A2" w:rsidRPr="007347A2" w:rsidRDefault="00D52C69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7347A2" w:rsidRPr="007347A2" w:rsidRDefault="00B02343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2" w:rsidRPr="007347A2" w:rsidTr="00431909">
        <w:trPr>
          <w:gridAfter w:val="1"/>
          <w:wAfter w:w="10" w:type="dxa"/>
          <w:trHeight w:val="41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47A2" w:rsidRPr="007347A2" w:rsidTr="00431909">
        <w:trPr>
          <w:gridAfter w:val="1"/>
          <w:wAfter w:w="10" w:type="dxa"/>
          <w:trHeight w:val="40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2343" w:rsidRPr="007347A2" w:rsidTr="00431909">
        <w:trPr>
          <w:gridAfter w:val="1"/>
          <w:wAfter w:w="10" w:type="dxa"/>
          <w:trHeight w:val="4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139A6" w:rsidRPr="007347A2" w:rsidTr="00431909">
        <w:trPr>
          <w:gridAfter w:val="2"/>
          <w:wAfter w:w="156" w:type="dxa"/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7347A2" w:rsidRDefault="003139A6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A1A6E" w:rsidRPr="007347A2" w:rsidTr="00431909">
        <w:trPr>
          <w:gridAfter w:val="2"/>
          <w:wAfter w:w="156" w:type="dxa"/>
          <w:cantSplit/>
          <w:trHeight w:val="231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8E" w:rsidRPr="007347A2" w:rsidTr="00BE36CF">
        <w:trPr>
          <w:gridAfter w:val="2"/>
          <w:wAfter w:w="156" w:type="dxa"/>
          <w:cantSplit/>
          <w:trHeight w:val="300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тренинг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презентация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F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фотографами и работниками телевидения города </w:t>
            </w:r>
          </w:p>
        </w:tc>
      </w:tr>
      <w:tr w:rsidR="00DA1A6E" w:rsidRPr="007347A2" w:rsidTr="00FF528E">
        <w:trPr>
          <w:gridAfter w:val="2"/>
          <w:wAfter w:w="156" w:type="dxa"/>
          <w:cantSplit/>
          <w:trHeight w:val="4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Ракурс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камерой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фотография.</w:t>
            </w: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DA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видеомонтажа. Монтаж сюжета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сюжета. 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A1A6E" w:rsidRPr="007347A2" w:rsidTr="00FF528E">
        <w:trPr>
          <w:gridAfter w:val="2"/>
          <w:wAfter w:w="156" w:type="dxa"/>
          <w:cantSplit/>
          <w:trHeight w:val="26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DA1A6E" w:rsidRPr="007347A2" w:rsidRDefault="00FF738B" w:rsidP="00FF73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творческое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E" w:rsidRPr="007347A2" w:rsidTr="00FF528E">
        <w:trPr>
          <w:gridAfter w:val="2"/>
          <w:wAfter w:w="156" w:type="dxa"/>
          <w:trHeight w:val="5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E" w:rsidRPr="007347A2" w:rsidTr="00FF528E">
        <w:trPr>
          <w:gridAfter w:val="2"/>
          <w:wAfter w:w="156" w:type="dxa"/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3" w:rsidRPr="007347A2" w:rsidTr="00FF528E">
        <w:trPr>
          <w:gridAfter w:val="2"/>
          <w:wAfter w:w="156" w:type="dxa"/>
          <w:trHeight w:val="41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82D5C" w:rsidRDefault="00882D5C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D73D82" w:rsidRPr="005D21FB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Методическое обеспечение программы</w:t>
      </w:r>
    </w:p>
    <w:p w:rsidR="004A1527" w:rsidRPr="004A1527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учебники и электронные учебные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литература</w:t>
            </w:r>
          </w:p>
        </w:tc>
      </w:tr>
      <w:tr w:rsidR="000F6DF5" w:rsidRPr="00E51EE0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</w:t>
            </w:r>
            <w:proofErr w:type="spellEnd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 xml:space="preserve"> Photo Editor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66A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Picture Manager, 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Paint.Net</w:t>
            </w:r>
            <w:r w:rsidR="00C62B87"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Учебно-наглядные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по технике безопасности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схемы, фотоматериалы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Электронные учебно-наглядные пособия, в </w:t>
            </w:r>
            <w:proofErr w:type="spellStart"/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компьютерные презентации, видеоролики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Количество, шт.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F6DF5"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возможности компьютерный класс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0016" w:rsidRPr="004A1527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Краткое описание общей методики работы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опирается</w:t>
      </w:r>
      <w:r w:rsidRPr="00C0314D">
        <w:rPr>
          <w:rFonts w:ascii="Times New Roman" w:hAnsi="Times New Roman" w:cs="Times New Roman"/>
          <w:sz w:val="28"/>
          <w:szCs w:val="28"/>
        </w:rPr>
        <w:t xml:space="preserve"> на определение, данное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Андреевой, которая рассматривает социализацию как двусторонний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поскольку происходит не только усвоение, но и 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социального опыта; из-за единства стихийного и целенаправленного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на процесс становления личности, внешнего и внутреннего содержания.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говорит о том, что целенаправленные процессы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реализуются через систему воспитания и обучения; стихийные –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средства массовой коммуникации, социальные ситуации реальной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др. Внешний процесс – это совокупность всех социальных 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человека, регулирующих проявление присущих субъекту импульсов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влечений. 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Программа  базируется на следующих  концептуальных   основах: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интеллектуальной (сознательное усвоение подростком общественных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поведения); действенно-практической (вовлечение в общественно полезную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деятельность); эмоциональной (отношение с окружающими).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 xml:space="preserve">2. Единство и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педагогических и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методов.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lastRenderedPageBreak/>
        <w:t>3. Принцип личностной направленности - учет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 интересов, своеобразия характеров, упор на личностное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подростков, опора на положительное в его личности.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:rsidR="002C0016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группу,  выполняющую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 более  сложные  задания,  либо  на  менее подготовленную группу.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5D21FB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 формой  учебно-воспитательного  процесса  являются практические занятия.</w:t>
      </w:r>
    </w:p>
    <w:p w:rsidR="004A1527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170BC" w:rsidRDefault="004170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Pr="000F6DF5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F6DF5">
        <w:rPr>
          <w:b/>
          <w:sz w:val="28"/>
          <w:szCs w:val="28"/>
        </w:rPr>
        <w:lastRenderedPageBreak/>
        <w:t>Список литературы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А.В.</w:t>
      </w:r>
      <w:r w:rsidRPr="005356E1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жарская С.Г.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Фотобукварь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r w:rsidRPr="005356E1">
        <w:rPr>
          <w:rFonts w:ascii="Times New Roman" w:hAnsi="Times New Roman" w:cs="Times New Roman"/>
          <w:sz w:val="28"/>
          <w:szCs w:val="28"/>
        </w:rPr>
        <w:t>, 1993,- 200с.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Бабкин Е.В.,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А.И. //Фото и видео. М.,</w:t>
      </w:r>
      <w:r w:rsidR="004170BC">
        <w:rPr>
          <w:rFonts w:ascii="Times New Roman" w:hAnsi="Times New Roman" w:cs="Times New Roman"/>
          <w:sz w:val="28"/>
          <w:szCs w:val="28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Дрофа, 1995, - 380с.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Гурский Ю., Корабельникова Г.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7.0. Трюки и эффекты  -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>.: Питер, 2002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Кишик</w:t>
      </w:r>
      <w:proofErr w:type="spellEnd"/>
      <w:r w:rsidR="004170BC"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А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356E1">
        <w:rPr>
          <w:rFonts w:ascii="Times New Roman" w:hAnsi="Times New Roman" w:cs="Times New Roman"/>
          <w:sz w:val="28"/>
          <w:szCs w:val="28"/>
        </w:rPr>
        <w:t>Н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7.0. </w:t>
      </w:r>
      <w:r w:rsidRPr="005356E1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Editing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television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cinema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video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6E1" w:rsidRPr="005356E1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— M.: Издатель А. Г. Дворников, 2003.—206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Бурдье</w:t>
      </w:r>
      <w:proofErr w:type="spellEnd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70BC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170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О телевидении и журналистике /. Пер.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Бурдье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-. М:. Прагматика культуры, 2002 - 160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56E1">
        <w:rPr>
          <w:b/>
          <w:i/>
          <w:sz w:val="28"/>
          <w:szCs w:val="28"/>
        </w:rPr>
        <w:t>Электронные ресурсы: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5356E1">
        <w:rPr>
          <w:sz w:val="28"/>
          <w:szCs w:val="28"/>
        </w:rPr>
        <w:t xml:space="preserve">Основы журналистики в школе </w:t>
      </w:r>
      <w:hyperlink r:id="rId11" w:history="1">
        <w:r w:rsidRPr="005356E1">
          <w:rPr>
            <w:rStyle w:val="a8"/>
            <w:sz w:val="28"/>
            <w:szCs w:val="28"/>
          </w:rPr>
          <w:t>http://kovgantv.ru/index.php/skachat</w:t>
        </w:r>
      </w:hyperlink>
    </w:p>
    <w:p w:rsidR="00EC3644" w:rsidRPr="00BC733E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7EBC" w:rsidRPr="00BC733E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EBC" w:rsidRPr="00BC733E" w:rsidSect="0085050E">
      <w:footerReference w:type="default" r:id="rId12"/>
      <w:pgSz w:w="11906" w:h="16838"/>
      <w:pgMar w:top="993" w:right="566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A5" w:rsidRDefault="00D521A5" w:rsidP="00BE36CF">
      <w:pPr>
        <w:spacing w:after="0" w:line="240" w:lineRule="auto"/>
      </w:pPr>
      <w:r>
        <w:separator/>
      </w:r>
    </w:p>
  </w:endnote>
  <w:endnote w:type="continuationSeparator" w:id="0">
    <w:p w:rsidR="00D521A5" w:rsidRDefault="00D521A5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5641"/>
      <w:docPartObj>
        <w:docPartGallery w:val="Page Numbers (Bottom of Page)"/>
        <w:docPartUnique/>
      </w:docPartObj>
    </w:sdtPr>
    <w:sdtEndPr/>
    <w:sdtContent>
      <w:p w:rsidR="00FC2609" w:rsidRDefault="00FC260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609" w:rsidRDefault="00FC26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A5" w:rsidRDefault="00D521A5" w:rsidP="00BE36CF">
      <w:pPr>
        <w:spacing w:after="0" w:line="240" w:lineRule="auto"/>
      </w:pPr>
      <w:r>
        <w:separator/>
      </w:r>
    </w:p>
  </w:footnote>
  <w:footnote w:type="continuationSeparator" w:id="0">
    <w:p w:rsidR="00D521A5" w:rsidRDefault="00D521A5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82"/>
    <w:rsid w:val="00095F75"/>
    <w:rsid w:val="000D53D6"/>
    <w:rsid w:val="000F6DF5"/>
    <w:rsid w:val="001368D1"/>
    <w:rsid w:val="00174679"/>
    <w:rsid w:val="00184500"/>
    <w:rsid w:val="002279F9"/>
    <w:rsid w:val="002C0016"/>
    <w:rsid w:val="003139A6"/>
    <w:rsid w:val="00323CA2"/>
    <w:rsid w:val="003244F6"/>
    <w:rsid w:val="00335777"/>
    <w:rsid w:val="00343798"/>
    <w:rsid w:val="00357A0F"/>
    <w:rsid w:val="003F15DE"/>
    <w:rsid w:val="004106AF"/>
    <w:rsid w:val="004121CA"/>
    <w:rsid w:val="004170BC"/>
    <w:rsid w:val="00431909"/>
    <w:rsid w:val="004469F3"/>
    <w:rsid w:val="004A1527"/>
    <w:rsid w:val="004A288A"/>
    <w:rsid w:val="004A71BF"/>
    <w:rsid w:val="004B5AE8"/>
    <w:rsid w:val="004C7FBD"/>
    <w:rsid w:val="005356E1"/>
    <w:rsid w:val="00537EBC"/>
    <w:rsid w:val="00546F2A"/>
    <w:rsid w:val="005721C9"/>
    <w:rsid w:val="005D21FB"/>
    <w:rsid w:val="005E063A"/>
    <w:rsid w:val="005E53D5"/>
    <w:rsid w:val="005E540F"/>
    <w:rsid w:val="006312FB"/>
    <w:rsid w:val="00682E55"/>
    <w:rsid w:val="006913FB"/>
    <w:rsid w:val="006C2084"/>
    <w:rsid w:val="006E0302"/>
    <w:rsid w:val="006F61B4"/>
    <w:rsid w:val="007347A2"/>
    <w:rsid w:val="007541DF"/>
    <w:rsid w:val="00774E48"/>
    <w:rsid w:val="0080068D"/>
    <w:rsid w:val="008114AF"/>
    <w:rsid w:val="00820433"/>
    <w:rsid w:val="00835FC4"/>
    <w:rsid w:val="0085050E"/>
    <w:rsid w:val="00881B54"/>
    <w:rsid w:val="00882D5C"/>
    <w:rsid w:val="008A25F4"/>
    <w:rsid w:val="008B2A47"/>
    <w:rsid w:val="008C0132"/>
    <w:rsid w:val="00957E7B"/>
    <w:rsid w:val="00A247E4"/>
    <w:rsid w:val="00A35154"/>
    <w:rsid w:val="00B02343"/>
    <w:rsid w:val="00B24D37"/>
    <w:rsid w:val="00BB4707"/>
    <w:rsid w:val="00BC733E"/>
    <w:rsid w:val="00BD1F71"/>
    <w:rsid w:val="00BE36CF"/>
    <w:rsid w:val="00C30873"/>
    <w:rsid w:val="00C53832"/>
    <w:rsid w:val="00C57C58"/>
    <w:rsid w:val="00C62B87"/>
    <w:rsid w:val="00D14061"/>
    <w:rsid w:val="00D521A5"/>
    <w:rsid w:val="00D52C69"/>
    <w:rsid w:val="00D53DAF"/>
    <w:rsid w:val="00D605E4"/>
    <w:rsid w:val="00D63DFD"/>
    <w:rsid w:val="00D66A78"/>
    <w:rsid w:val="00D73D82"/>
    <w:rsid w:val="00DA1A6E"/>
    <w:rsid w:val="00DA1DFD"/>
    <w:rsid w:val="00DF6759"/>
    <w:rsid w:val="00E51EE0"/>
    <w:rsid w:val="00E85743"/>
    <w:rsid w:val="00EC3644"/>
    <w:rsid w:val="00FC2609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89D8"/>
  <w15:docId w15:val="{81540513-43D7-4026-A32E-B58214E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  <w:style w:type="paragraph" w:styleId="af0">
    <w:name w:val="Intense Quote"/>
    <w:basedOn w:val="a"/>
    <w:next w:val="a"/>
    <w:link w:val="af1"/>
    <w:uiPriority w:val="30"/>
    <w:qFormat/>
    <w:rsid w:val="00E51E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51EE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ei.online/demo/ru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vgantv.ru/index.php/skach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avtorstv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Павлючкова</dc:creator>
  <cp:keywords/>
  <dc:description/>
  <cp:lastModifiedBy>user</cp:lastModifiedBy>
  <cp:revision>3</cp:revision>
  <dcterms:created xsi:type="dcterms:W3CDTF">2022-11-24T05:32:00Z</dcterms:created>
  <dcterms:modified xsi:type="dcterms:W3CDTF">2022-11-24T05:35:00Z</dcterms:modified>
</cp:coreProperties>
</file>